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A9" w:rsidRDefault="00B249D3" w:rsidP="00974DE5">
      <w:pPr>
        <w:pStyle w:val="CRCoverPage"/>
        <w:tabs>
          <w:tab w:val="right" w:pos="9639"/>
        </w:tabs>
        <w:spacing w:after="0"/>
        <w:jc w:val="both"/>
        <w:rPr>
          <w:rFonts w:eastAsiaTheme="minorEastAsia" w:cs="Arial"/>
          <w:b/>
          <w:sz w:val="22"/>
          <w:szCs w:val="22"/>
          <w:lang w:eastAsia="zh-CN"/>
        </w:rPr>
      </w:pPr>
      <w:bookmarkStart w:id="0" w:name="OLE_LINK12"/>
      <w:bookmarkStart w:id="1" w:name="OLE_LINK39"/>
      <w:bookmarkStart w:id="2" w:name="OLE_LINK40"/>
      <w:bookmarkStart w:id="3" w:name="OLE_LINK41"/>
      <w:bookmarkStart w:id="4" w:name="OLE_LINK42"/>
      <w:r>
        <w:rPr>
          <w:rFonts w:eastAsia="MS Mincho" w:cs="Arial"/>
          <w:b/>
          <w:sz w:val="22"/>
          <w:szCs w:val="22"/>
        </w:rPr>
        <w:t>3GPP TSG-RAN WG2 Meeting #11</w:t>
      </w:r>
      <w:r>
        <w:rPr>
          <w:rFonts w:eastAsiaTheme="minorEastAsia" w:cs="Arial" w:hint="eastAsia"/>
          <w:b/>
          <w:sz w:val="22"/>
          <w:szCs w:val="22"/>
          <w:lang w:eastAsia="zh-CN"/>
        </w:rPr>
        <w:t>4</w:t>
      </w:r>
      <w:r>
        <w:rPr>
          <w:rFonts w:eastAsia="MS Mincho" w:cs="Arial"/>
          <w:b/>
          <w:sz w:val="22"/>
          <w:szCs w:val="22"/>
        </w:rPr>
        <w:t xml:space="preserve">-e                          </w:t>
      </w:r>
      <w:r>
        <w:rPr>
          <w:rFonts w:eastAsiaTheme="minorEastAsia" w:cs="Arial" w:hint="eastAsia"/>
          <w:b/>
          <w:sz w:val="22"/>
          <w:szCs w:val="22"/>
          <w:lang w:eastAsia="zh-CN"/>
        </w:rPr>
        <w:t xml:space="preserve">      </w:t>
      </w:r>
      <w:r>
        <w:rPr>
          <w:rFonts w:eastAsia="MS Mincho" w:cs="Arial"/>
          <w:b/>
          <w:sz w:val="22"/>
          <w:szCs w:val="22"/>
        </w:rPr>
        <w:t xml:space="preserve">                    R2-210</w:t>
      </w:r>
      <w:r>
        <w:rPr>
          <w:rFonts w:eastAsiaTheme="minorEastAsia" w:cs="Arial"/>
          <w:b/>
          <w:sz w:val="22"/>
          <w:szCs w:val="22"/>
          <w:lang w:eastAsia="zh-CN"/>
        </w:rPr>
        <w:t>4900</w:t>
      </w:r>
    </w:p>
    <w:p w:rsidR="004C5BA9" w:rsidRDefault="00B249D3" w:rsidP="00974DE5">
      <w:pPr>
        <w:pStyle w:val="CRCoverPage"/>
        <w:tabs>
          <w:tab w:val="right" w:pos="9639"/>
        </w:tabs>
        <w:spacing w:after="0"/>
        <w:jc w:val="both"/>
        <w:rPr>
          <w:rFonts w:eastAsiaTheme="minorEastAsia" w:cs="Arial"/>
          <w:b/>
          <w:sz w:val="22"/>
          <w:szCs w:val="22"/>
          <w:lang w:eastAsia="zh-CN"/>
        </w:rPr>
      </w:pPr>
      <w:r>
        <w:rPr>
          <w:rFonts w:eastAsia="MS Mincho" w:cs="Arial"/>
          <w:b/>
          <w:sz w:val="22"/>
          <w:szCs w:val="22"/>
        </w:rPr>
        <w:t>Online, May 19 – May 27, 2021</w:t>
      </w:r>
      <w:r>
        <w:rPr>
          <w:rFonts w:eastAsiaTheme="minorEastAsia" w:cs="Arial" w:hint="eastAsia"/>
          <w:b/>
          <w:sz w:val="22"/>
          <w:szCs w:val="22"/>
          <w:lang w:eastAsia="zh-CN"/>
        </w:rPr>
        <w:t xml:space="preserve">                                            </w:t>
      </w:r>
    </w:p>
    <w:bookmarkEnd w:id="0"/>
    <w:p w:rsidR="004C5BA9" w:rsidRDefault="004C5BA9" w:rsidP="00974DE5">
      <w:pPr>
        <w:tabs>
          <w:tab w:val="center" w:pos="4536"/>
          <w:tab w:val="right" w:pos="9072"/>
        </w:tabs>
        <w:spacing w:after="0" w:line="240" w:lineRule="auto"/>
        <w:jc w:val="both"/>
        <w:rPr>
          <w:rFonts w:ascii="Arial" w:eastAsia="MS Mincho" w:hAnsi="Arial" w:cs="Arial"/>
          <w:b/>
          <w:sz w:val="22"/>
          <w:szCs w:val="22"/>
          <w:lang w:val="en-GB"/>
        </w:rPr>
      </w:pPr>
    </w:p>
    <w:bookmarkEnd w:id="1"/>
    <w:bookmarkEnd w:id="2"/>
    <w:bookmarkEnd w:id="3"/>
    <w:bookmarkEnd w:id="4"/>
    <w:p w:rsidR="004C5BA9" w:rsidRDefault="00B249D3">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4C5BA9" w:rsidRDefault="00B249D3">
      <w:pPr>
        <w:tabs>
          <w:tab w:val="left" w:pos="1800"/>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5" w:name="OLE_LINK4"/>
      <w:bookmarkStart w:id="6" w:name="OLE_LINK5"/>
      <w:r>
        <w:rPr>
          <w:rFonts w:ascii="Arial" w:eastAsia="MS Mincho" w:hAnsi="Arial" w:cs="Arial"/>
          <w:b/>
          <w:sz w:val="22"/>
          <w:szCs w:val="22"/>
        </w:rPr>
        <w:t xml:space="preserve">Comparison of the solutions for </w:t>
      </w:r>
      <w:r>
        <w:rPr>
          <w:rFonts w:ascii="Arial" w:eastAsiaTheme="minorEastAsia" w:hAnsi="Arial" w:cs="Arial"/>
          <w:b/>
          <w:sz w:val="22"/>
          <w:szCs w:val="22"/>
          <w:lang w:eastAsia="zh-CN"/>
        </w:rPr>
        <w:t>Survival</w:t>
      </w:r>
      <w:r>
        <w:rPr>
          <w:rFonts w:ascii="Arial" w:eastAsiaTheme="minorEastAsia" w:hAnsi="Arial" w:cs="Arial" w:hint="eastAsia"/>
          <w:b/>
          <w:sz w:val="22"/>
          <w:szCs w:val="22"/>
          <w:lang w:eastAsia="zh-CN"/>
        </w:rPr>
        <w:t xml:space="preserve"> Tim</w:t>
      </w:r>
      <w:bookmarkEnd w:id="5"/>
      <w:bookmarkEnd w:id="6"/>
      <w:r>
        <w:rPr>
          <w:rFonts w:ascii="Arial" w:eastAsiaTheme="minorEastAsia" w:hAnsi="Arial" w:cs="Arial"/>
          <w:b/>
          <w:sz w:val="22"/>
          <w:szCs w:val="22"/>
          <w:lang w:eastAsia="zh-CN"/>
        </w:rPr>
        <w:t>e</w:t>
      </w:r>
    </w:p>
    <w:p w:rsidR="004C5BA9" w:rsidRDefault="00B249D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Agenda Item:</w:t>
      </w:r>
      <w:r>
        <w:rPr>
          <w:rFonts w:ascii="Arial" w:eastAsia="MS Mincho" w:hAnsi="Arial" w:cs="Arial"/>
          <w:b/>
          <w:sz w:val="22"/>
          <w:szCs w:val="22"/>
        </w:rPr>
        <w:tab/>
        <w:t>8.5.4</w:t>
      </w:r>
    </w:p>
    <w:p w:rsidR="004C5BA9" w:rsidRDefault="00B249D3">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4C5BA9" w:rsidRDefault="00B249D3">
      <w:pPr>
        <w:pStyle w:val="1"/>
        <w:tabs>
          <w:tab w:val="clear" w:pos="567"/>
          <w:tab w:val="left" w:pos="432"/>
        </w:tabs>
        <w:spacing w:line="240" w:lineRule="auto"/>
        <w:ind w:left="432" w:hanging="432"/>
        <w:jc w:val="both"/>
      </w:pPr>
      <w:bookmarkStart w:id="7" w:name="OLE_LINK2"/>
      <w:bookmarkStart w:id="8" w:name="OLE_LINK1"/>
      <w:r>
        <w:t>Introduction</w:t>
      </w:r>
    </w:p>
    <w:p w:rsidR="004C5BA9" w:rsidRDefault="00B249D3">
      <w:pPr>
        <w:pStyle w:val="a0"/>
        <w:rPr>
          <w:rFonts w:eastAsia="Arial Unicode MS"/>
          <w:lang w:eastAsia="zh-CN"/>
        </w:rPr>
      </w:pPr>
      <w:r>
        <w:rPr>
          <w:rFonts w:eastAsia="Arial Unicode MS"/>
          <w:lang w:eastAsia="zh-CN"/>
        </w:rPr>
        <w:t xml:space="preserve">Survival time and solutions has been discussed in </w:t>
      </w:r>
      <w:r>
        <w:rPr>
          <w:rFonts w:eastAsia="Arial Unicode MS"/>
          <w:lang w:eastAsia="zh-CN"/>
        </w:rPr>
        <w:fldChar w:fldCharType="begin"/>
      </w:r>
      <w:r>
        <w:rPr>
          <w:rFonts w:eastAsia="Arial Unicode MS"/>
          <w:lang w:eastAsia="zh-CN"/>
        </w:rPr>
        <w:instrText xml:space="preserve"> REF _Ref71292116 \r \h  \* MERGEFORMAT </w:instrText>
      </w:r>
      <w:r>
        <w:rPr>
          <w:rFonts w:eastAsia="Arial Unicode MS"/>
          <w:lang w:eastAsia="zh-CN"/>
        </w:rPr>
      </w:r>
      <w:r>
        <w:rPr>
          <w:rFonts w:eastAsia="Arial Unicode MS"/>
          <w:lang w:eastAsia="zh-CN"/>
        </w:rPr>
        <w:fldChar w:fldCharType="separate"/>
      </w:r>
      <w:r>
        <w:rPr>
          <w:rFonts w:eastAsia="Arial Unicode MS"/>
          <w:lang w:eastAsia="zh-CN"/>
        </w:rPr>
        <w:t>[1]</w:t>
      </w:r>
      <w:r>
        <w:rPr>
          <w:rFonts w:eastAsia="Arial Unicode MS"/>
          <w:lang w:eastAsia="zh-CN"/>
        </w:rPr>
        <w:fldChar w:fldCharType="end"/>
      </w:r>
      <w:r>
        <w:rPr>
          <w:rFonts w:eastAsia="Arial Unicode MS"/>
          <w:lang w:eastAsia="zh-CN"/>
        </w:rPr>
        <w:t xml:space="preserve">. This contribution further compares the solutions listed in </w:t>
      </w:r>
      <w:r>
        <w:rPr>
          <w:rFonts w:eastAsia="Arial Unicode MS"/>
          <w:lang w:eastAsia="zh-CN"/>
        </w:rPr>
        <w:fldChar w:fldCharType="begin"/>
      </w:r>
      <w:r>
        <w:rPr>
          <w:rFonts w:eastAsia="Arial Unicode MS"/>
          <w:lang w:eastAsia="zh-CN"/>
        </w:rPr>
        <w:instrText xml:space="preserve"> REF _Ref71292116 \r \h  \* MERGEFORMAT </w:instrText>
      </w:r>
      <w:r>
        <w:rPr>
          <w:rFonts w:eastAsia="Arial Unicode MS"/>
          <w:lang w:eastAsia="zh-CN"/>
        </w:rPr>
      </w:r>
      <w:r>
        <w:rPr>
          <w:rFonts w:eastAsia="Arial Unicode MS"/>
          <w:lang w:eastAsia="zh-CN"/>
        </w:rPr>
        <w:fldChar w:fldCharType="separate"/>
      </w:r>
      <w:r>
        <w:rPr>
          <w:rFonts w:eastAsia="Arial Unicode MS"/>
          <w:lang w:eastAsia="zh-CN"/>
        </w:rPr>
        <w:t>[1]</w:t>
      </w:r>
      <w:r>
        <w:rPr>
          <w:rFonts w:eastAsia="Arial Unicode MS"/>
          <w:lang w:eastAsia="zh-CN"/>
        </w:rPr>
        <w:fldChar w:fldCharType="end"/>
      </w:r>
      <w:r>
        <w:rPr>
          <w:rFonts w:eastAsia="Arial Unicode MS"/>
          <w:lang w:eastAsia="zh-CN"/>
        </w:rPr>
        <w:t xml:space="preserve">: </w:t>
      </w:r>
      <w:proofErr w:type="spellStart"/>
      <w:r>
        <w:rPr>
          <w:rFonts w:eastAsia="Arial Unicode MS"/>
          <w:lang w:eastAsia="zh-CN"/>
        </w:rPr>
        <w:t>gNB</w:t>
      </w:r>
      <w:proofErr w:type="spellEnd"/>
      <w:r>
        <w:rPr>
          <w:rFonts w:eastAsia="Arial Unicode MS"/>
          <w:lang w:eastAsia="zh-CN"/>
        </w:rPr>
        <w:t xml:space="preserve"> implementation, UE-based with proactive trigger, and UE-based with reactive trigger.</w:t>
      </w:r>
    </w:p>
    <w:p w:rsidR="004C5BA9" w:rsidRDefault="00B249D3">
      <w:pPr>
        <w:pStyle w:val="1"/>
        <w:tabs>
          <w:tab w:val="clear" w:pos="567"/>
          <w:tab w:val="left" w:pos="432"/>
        </w:tabs>
        <w:spacing w:line="240" w:lineRule="auto"/>
        <w:ind w:left="432" w:hanging="432"/>
        <w:jc w:val="both"/>
      </w:pPr>
      <w:r>
        <w:rPr>
          <w:rFonts w:hint="eastAsia"/>
        </w:rPr>
        <w:t>Discussion</w:t>
      </w:r>
    </w:p>
    <w:p w:rsidR="004C5BA9" w:rsidRDefault="00B249D3">
      <w:pPr>
        <w:pStyle w:val="20"/>
        <w:ind w:left="567"/>
      </w:pPr>
      <w:r>
        <w:t xml:space="preserve">Solution only based on </w:t>
      </w:r>
      <w:proofErr w:type="spellStart"/>
      <w:r>
        <w:t>gNB</w:t>
      </w:r>
      <w:proofErr w:type="spellEnd"/>
      <w:r>
        <w:t xml:space="preserve"> implementation</w:t>
      </w:r>
    </w:p>
    <w:p w:rsidR="004C5BA9" w:rsidRDefault="00B249D3">
      <w:pPr>
        <w:pStyle w:val="a0"/>
        <w:rPr>
          <w:lang w:eastAsia="zh-CN"/>
        </w:rPr>
      </w:pPr>
      <w:r>
        <w:rPr>
          <w:lang w:eastAsia="zh-CN"/>
        </w:rPr>
        <w:t xml:space="preserve">Based on proponents’ inputs, we understand that when </w:t>
      </w:r>
      <w:proofErr w:type="spellStart"/>
      <w:r>
        <w:rPr>
          <w:lang w:eastAsia="zh-CN"/>
        </w:rPr>
        <w:t>gNB</w:t>
      </w:r>
      <w:proofErr w:type="spellEnd"/>
      <w:r>
        <w:rPr>
          <w:lang w:eastAsia="zh-CN"/>
        </w:rPr>
        <w:t xml:space="preserve"> detects the trigger of survival time mode, it can solve it by increasing the link reliability for the transmission of the next message via:</w:t>
      </w:r>
    </w:p>
    <w:p w:rsidR="004C5BA9" w:rsidRDefault="00B249D3">
      <w:pPr>
        <w:pStyle w:val="a0"/>
        <w:rPr>
          <w:u w:val="single"/>
          <w:lang w:eastAsia="zh-CN"/>
        </w:rPr>
      </w:pPr>
      <w:r>
        <w:rPr>
          <w:u w:val="single"/>
        </w:rPr>
        <w:t>Alt1: sending a (re)-activation command for the failed CG configuration;</w:t>
      </w:r>
    </w:p>
    <w:p w:rsidR="004C5BA9" w:rsidRDefault="00B249D3">
      <w:pPr>
        <w:pStyle w:val="a0"/>
        <w:rPr>
          <w:lang w:eastAsia="zh-CN"/>
        </w:rPr>
      </w:pPr>
      <w:r>
        <w:rPr>
          <w:u w:val="single"/>
        </w:rPr>
        <w:t>Alt2: activating PDCP duplication via CG activation.</w:t>
      </w:r>
    </w:p>
    <w:p w:rsidR="004C5BA9" w:rsidRDefault="00B249D3" w:rsidP="00460F56">
      <w:pPr>
        <w:pStyle w:val="a0"/>
        <w:rPr>
          <w:lang w:eastAsia="zh-CN"/>
        </w:rPr>
      </w:pPr>
      <w:r>
        <w:t xml:space="preserve">For Alt1, the network uses the (DCI to CS-RNTI w/t NDI = 0) to act on the CG type 2 re-activation instead of provisioning a dynamic grant (DCI to CS-RNTI w/t NDI = 1) for the failed message. From </w:t>
      </w:r>
      <w:proofErr w:type="gramStart"/>
      <w:r>
        <w:t>the</w:t>
      </w:r>
      <w:proofErr w:type="gramEnd"/>
      <w:r>
        <w:t xml:space="preserve"> discussion in </w:t>
      </w:r>
      <w:r>
        <w:fldChar w:fldCharType="begin"/>
      </w:r>
      <w:r>
        <w:instrText xml:space="preserve"> REF _Ref71292116 \n \h  \* MERGEFORMAT </w:instrText>
      </w:r>
      <w:r>
        <w:fldChar w:fldCharType="separate"/>
      </w:r>
      <w:r>
        <w:t>[1]</w:t>
      </w:r>
      <w:r>
        <w:fldChar w:fldCharType="end"/>
      </w:r>
      <w:r>
        <w:t xml:space="preserve">, we understand that Alt1 proponents do not consider recovering the failed message at all. We think this quite inflexible because </w:t>
      </w:r>
      <w:r>
        <w:rPr>
          <w:lang w:eastAsia="zh-CN"/>
        </w:rPr>
        <w:t>even if the e2e latency is violated, a good RAN implementation may choose to deliver the packet anyways, as it may still be useful for the application to get it.</w:t>
      </w:r>
      <w:r>
        <w:t xml:space="preserve"> Another drawback of Alt 1 is that </w:t>
      </w:r>
      <w:r>
        <w:rPr>
          <w:lang w:eastAsia="zh-CN"/>
        </w:rPr>
        <w:t xml:space="preserve">CG type </w:t>
      </w:r>
      <w:proofErr w:type="gramStart"/>
      <w:r>
        <w:rPr>
          <w:lang w:eastAsia="zh-CN"/>
        </w:rPr>
        <w:t>2 reconfiguration</w:t>
      </w:r>
      <w:proofErr w:type="gramEnd"/>
      <w:r>
        <w:rPr>
          <w:lang w:eastAsia="zh-CN"/>
        </w:rPr>
        <w:t xml:space="preserve"> can only play with MCS for improving the reliability, but that may not be sufficient to address deep link quality decrease due to e.g. beam blockage (which is why duplication was designed for NR in first place). Additionally, reliability improvement for CG type 1 is an important issue and it cannot be solved by Alt1.</w:t>
      </w:r>
    </w:p>
    <w:p w:rsidR="004C5BA9" w:rsidRDefault="00B249D3">
      <w:pPr>
        <w:pStyle w:val="a0"/>
        <w:rPr>
          <w:lang w:eastAsia="zh-CN"/>
        </w:rPr>
      </w:pPr>
      <w:r>
        <w:rPr>
          <w:lang w:eastAsia="zh-CN"/>
        </w:rPr>
        <w:t>For Alt2, it is different from traditional PDCP duplication activated by MAC CE.</w:t>
      </w:r>
      <w:r>
        <w:rPr>
          <w:lang w:eastAsia="zh-TW"/>
        </w:rPr>
        <w:t xml:space="preserve"> It is a network implementation solution to activate PDCP duplication for survival time by sending a DCI command. “</w:t>
      </w:r>
      <w:r>
        <w:rPr>
          <w:i/>
          <w:lang w:eastAsia="zh-TW"/>
        </w:rPr>
        <w:t xml:space="preserve">Network can configure and activate PDCP duplication in a </w:t>
      </w:r>
      <w:r>
        <w:rPr>
          <w:i/>
        </w:rPr>
        <w:t>second cell, and the duplicate RLC entity on this cell is restricted by LCP restriction configuration to be sent on a configured but de-activated CG. The PDCP discard timer is set equal to the PDB. The network can send a DCI activation command to activate this CG if it sees the need.  Since the PDCP discard timer is set equal to PDB, when the CG is activated, only the latest PDCP duplicate packet from the UE will be transmitted</w:t>
      </w:r>
      <w:r>
        <w:t>.”</w:t>
      </w:r>
      <w:r>
        <w:fldChar w:fldCharType="begin"/>
      </w:r>
      <w:r>
        <w:instrText xml:space="preserve"> REF _Ref71292116 \n \h  \* MERGEFORMAT </w:instrText>
      </w:r>
      <w:r>
        <w:fldChar w:fldCharType="separate"/>
      </w:r>
      <w:r>
        <w:t>[1]</w:t>
      </w:r>
      <w:r>
        <w:fldChar w:fldCharType="end"/>
      </w:r>
    </w:p>
    <w:p w:rsidR="004C5BA9" w:rsidRDefault="00B249D3" w:rsidP="00460F56">
      <w:pPr>
        <w:pStyle w:val="a4"/>
        <w:jc w:val="both"/>
      </w:pPr>
      <w:r>
        <w:t>According to the above description, PDCP discard timer has to be set equal to the PDB. So a first observation is that the same assumption as for Alt1 holds: this solution does not consider recovering the failed message at all.</w:t>
      </w:r>
    </w:p>
    <w:p w:rsidR="004C5BA9" w:rsidRPr="00460F56" w:rsidRDefault="00B249D3" w:rsidP="00460F56">
      <w:pPr>
        <w:jc w:val="both"/>
        <w:rPr>
          <w:b/>
        </w:rPr>
      </w:pPr>
      <w:r w:rsidRPr="00460F56">
        <w:rPr>
          <w:b/>
          <w:lang w:val="en-GB"/>
        </w:rPr>
        <w:t>Observation 1</w:t>
      </w:r>
      <w:r>
        <w:rPr>
          <w:b/>
          <w:lang w:val="en-GB"/>
        </w:rPr>
        <w:t>-1</w:t>
      </w:r>
      <w:r w:rsidRPr="00460F56">
        <w:rPr>
          <w:b/>
          <w:lang w:val="en-GB"/>
        </w:rPr>
        <w:t xml:space="preserve">: Solutions for handling Survival Time only based on </w:t>
      </w:r>
      <w:proofErr w:type="spellStart"/>
      <w:r w:rsidRPr="00460F56">
        <w:rPr>
          <w:b/>
          <w:lang w:val="en-GB"/>
        </w:rPr>
        <w:t>gNB</w:t>
      </w:r>
      <w:proofErr w:type="spellEnd"/>
      <w:r w:rsidRPr="00460F56">
        <w:rPr>
          <w:b/>
          <w:lang w:val="en-GB"/>
        </w:rPr>
        <w:t xml:space="preserve"> implementation, only allow a RAN implementation where the failed message triggering Survival Time is not recovered, i.e. RAN does not </w:t>
      </w:r>
      <w:r w:rsidRPr="00460F56">
        <w:rPr>
          <w:b/>
          <w:lang w:eastAsia="zh-CN"/>
        </w:rPr>
        <w:t>deliver the packet</w:t>
      </w:r>
      <w:r w:rsidRPr="00460F56">
        <w:rPr>
          <w:b/>
        </w:rPr>
        <w:t xml:space="preserve"> (even late).</w:t>
      </w:r>
    </w:p>
    <w:p w:rsidR="004C5BA9" w:rsidRDefault="00B249D3" w:rsidP="00460F56">
      <w:pPr>
        <w:pStyle w:val="a4"/>
        <w:jc w:val="both"/>
        <w:rPr>
          <w:rFonts w:eastAsiaTheme="minorEastAsia"/>
          <w:lang w:eastAsia="zh-CN"/>
        </w:rPr>
      </w:pPr>
      <w:r>
        <w:t xml:space="preserve">Moreover on Alt2, when the UE received DCI activation command from NW, the PDCP discard timer of the previous PDCP SDU must have been expired. Otherwise, the previous PDCP SDU will be duplicated and both this packet and the new duplicate packet will exceed PDB. However, in the most stringent </w:t>
      </w:r>
      <w:proofErr w:type="spellStart"/>
      <w:r>
        <w:t>usecases</w:t>
      </w:r>
      <w:proofErr w:type="spellEnd"/>
      <w:r>
        <w:t xml:space="preserve"> of</w:t>
      </w:r>
      <w:r>
        <w:rPr>
          <w:lang w:eastAsia="zh-CN"/>
        </w:rPr>
        <w:t xml:space="preserve"> </w:t>
      </w:r>
      <w:r>
        <w:rPr>
          <w:rFonts w:eastAsiaTheme="minorEastAsia"/>
          <w:lang w:eastAsia="zh-CN"/>
        </w:rPr>
        <w:t xml:space="preserve">Table 5.2-1 from </w:t>
      </w:r>
      <w:r>
        <w:rPr>
          <w:rFonts w:eastAsiaTheme="minorEastAsia" w:hint="eastAsia"/>
          <w:lang w:eastAsia="zh-CN"/>
        </w:rPr>
        <w:t>TS22.104</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_Ref46921522 \n \h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the requirement for the e2e latency is that it is &lt; transfer interval, meaning that the PDB is expected to expire when the next packet is transmitted. Therefore, as shown in </w:t>
      </w:r>
      <w:r>
        <w:rPr>
          <w:rFonts w:eastAsiaTheme="minorEastAsia"/>
          <w:lang w:eastAsia="zh-CN"/>
        </w:rPr>
        <w:fldChar w:fldCharType="begin"/>
      </w:r>
      <w:r>
        <w:rPr>
          <w:rFonts w:eastAsiaTheme="minorEastAsia"/>
          <w:lang w:eastAsia="zh-CN"/>
        </w:rPr>
        <w:instrText xml:space="preserve"> REF _Ref71405087 \h </w:instrText>
      </w:r>
      <w:r w:rsidRPr="00460F56">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460F56">
        <w:t>Figure 1</w:t>
      </w:r>
      <w:r>
        <w:rPr>
          <w:rFonts w:eastAsiaTheme="minorEastAsia"/>
          <w:lang w:eastAsia="zh-CN"/>
        </w:rPr>
        <w:fldChar w:fldCharType="end"/>
      </w:r>
      <w:r>
        <w:rPr>
          <w:rFonts w:eastAsiaTheme="minorEastAsia"/>
          <w:lang w:eastAsia="zh-CN"/>
        </w:rPr>
        <w:t xml:space="preserve">, for the duplicated leg, upon CG activation, there is an ambiguous </w:t>
      </w:r>
      <w:r>
        <w:rPr>
          <w:rFonts w:eastAsiaTheme="minorEastAsia"/>
          <w:lang w:eastAsia="zh-CN"/>
        </w:rPr>
        <w:lastRenderedPageBreak/>
        <w:t xml:space="preserve">interval where the UE should prepare the previous SDU for transmission although also expected to discard the SDU. We think which of both actions occur first will likely depends on the UE implementation and cannot be predictable. </w:t>
      </w:r>
    </w:p>
    <w:p w:rsidR="004C5BA9" w:rsidRPr="00460F56" w:rsidRDefault="00B249D3" w:rsidP="00460F56">
      <w:pPr>
        <w:jc w:val="center"/>
        <w:rPr>
          <w:lang w:eastAsia="zh-CN"/>
        </w:rPr>
      </w:pPr>
      <w:r>
        <w:rPr>
          <w:lang w:val="en-GB" w:eastAsia="zh-CN"/>
        </w:rPr>
        <w:object w:dxaOrig="7130" w:dyaOrig="2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05pt;height:101.4pt" o:ole="">
            <v:imagedata r:id="rId10" o:title=""/>
          </v:shape>
          <o:OLEObject Type="Embed" ProgID="Visio.Drawing.11" ShapeID="_x0000_i1025" DrawAspect="Content" ObjectID="_1682230084" r:id="rId11"/>
        </w:object>
      </w:r>
    </w:p>
    <w:p w:rsidR="004C5BA9" w:rsidRDefault="00B249D3">
      <w:pPr>
        <w:pStyle w:val="a4"/>
        <w:keepNext/>
        <w:keepLines/>
        <w:jc w:val="center"/>
        <w:rPr>
          <w:b/>
          <w:lang w:eastAsia="zh-CN"/>
        </w:rPr>
      </w:pPr>
      <w:bookmarkStart w:id="9" w:name="_Ref71405087"/>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9"/>
      <w:r>
        <w:rPr>
          <w:b/>
        </w:rPr>
        <w:t>:</w:t>
      </w:r>
      <w:r>
        <w:rPr>
          <w:rFonts w:hint="eastAsia"/>
          <w:b/>
          <w:lang w:eastAsia="zh-CN"/>
        </w:rPr>
        <w:t xml:space="preserve"> </w:t>
      </w:r>
      <w:r>
        <w:rPr>
          <w:b/>
          <w:lang w:eastAsia="zh-CN"/>
        </w:rPr>
        <w:t>Ambiguous interval for discarding or transmitting the previous SDU with DCI-based duplication activation</w:t>
      </w:r>
    </w:p>
    <w:p w:rsidR="004C5BA9" w:rsidRDefault="00B249D3" w:rsidP="00460F56">
      <w:pPr>
        <w:jc w:val="both"/>
        <w:rPr>
          <w:b/>
        </w:rPr>
      </w:pPr>
      <w:r>
        <w:rPr>
          <w:b/>
          <w:lang w:val="en-GB"/>
        </w:rPr>
        <w:t>Observation 1-2: Handling Survival Time by DCI-based reconfiguration of the failed CG configuration can only play with MCS for improving the reliability, but that may not be sufficient to address deep link quality decrease due to e.g. beam blockage (which is why duplication was designed for NR)</w:t>
      </w:r>
      <w:r>
        <w:rPr>
          <w:b/>
        </w:rPr>
        <w:t>.</w:t>
      </w:r>
    </w:p>
    <w:p w:rsidR="004C5BA9" w:rsidRDefault="00B249D3" w:rsidP="00460F56">
      <w:pPr>
        <w:jc w:val="both"/>
        <w:rPr>
          <w:b/>
        </w:rPr>
      </w:pPr>
      <w:r>
        <w:rPr>
          <w:b/>
          <w:lang w:val="en-GB"/>
        </w:rPr>
        <w:t>Observation 1-3: Handling Survival Time by activating PDCP duplication via CG activation depends on how UEs handle the conflicting simultaneous processes of SDU transmission and discard</w:t>
      </w:r>
      <w:r>
        <w:rPr>
          <w:b/>
        </w:rPr>
        <w:t>.</w:t>
      </w:r>
    </w:p>
    <w:p w:rsidR="004C5BA9" w:rsidRDefault="00B249D3" w:rsidP="00460F56">
      <w:pPr>
        <w:jc w:val="both"/>
        <w:rPr>
          <w:lang w:eastAsia="ko-KR"/>
        </w:rPr>
      </w:pPr>
      <w:r>
        <w:rPr>
          <w:rFonts w:eastAsiaTheme="minorEastAsia"/>
          <w:lang w:eastAsia="zh-CN"/>
        </w:rPr>
        <w:t xml:space="preserve">From another aspect, Alt2 is too restrictive for the duplicate cell. In Alt2, the duplicate cell is activated always. To avoid duplicated PDU transmission before specific CG activation, </w:t>
      </w:r>
      <w:proofErr w:type="spellStart"/>
      <w:r>
        <w:rPr>
          <w:rFonts w:eastAsiaTheme="minorEastAsia"/>
          <w:lang w:eastAsia="zh-CN"/>
        </w:rPr>
        <w:t>gNB</w:t>
      </w:r>
      <w:proofErr w:type="spellEnd"/>
      <w:r>
        <w:rPr>
          <w:rFonts w:eastAsiaTheme="minorEastAsia"/>
          <w:lang w:eastAsia="zh-CN"/>
        </w:rPr>
        <w:t xml:space="preserve"> should prohibit the LCH of the non-primary leg using DG and CG in this cell. Prohibiting LCH of the non-primary leg using other CGs is easy. But for dynamic grant, in certain cell, LCH restriction parameters only include </w:t>
      </w:r>
      <w:proofErr w:type="spellStart"/>
      <w:r>
        <w:rPr>
          <w:i/>
          <w:lang w:eastAsia="ko-KR"/>
        </w:rPr>
        <w:t>allowedSCS</w:t>
      </w:r>
      <w:proofErr w:type="spellEnd"/>
      <w:r>
        <w:rPr>
          <w:i/>
          <w:lang w:eastAsia="ko-KR"/>
        </w:rPr>
        <w:t xml:space="preserve">-List, </w:t>
      </w:r>
      <w:proofErr w:type="spellStart"/>
      <w:r>
        <w:rPr>
          <w:i/>
          <w:lang w:eastAsia="ko-KR"/>
        </w:rPr>
        <w:t>maxPUSCH</w:t>
      </w:r>
      <w:proofErr w:type="spellEnd"/>
      <w:r>
        <w:rPr>
          <w:i/>
          <w:lang w:eastAsia="ko-KR"/>
        </w:rPr>
        <w:t>-Duration</w:t>
      </w:r>
      <w:r>
        <w:rPr>
          <w:lang w:eastAsia="ko-KR"/>
        </w:rPr>
        <w:t xml:space="preserve">. To prohibit the LCH of duplicate PDCP using dynamic grant, all LCHs using resources in this cell should have longer </w:t>
      </w:r>
      <w:proofErr w:type="spellStart"/>
      <w:r>
        <w:rPr>
          <w:i/>
          <w:lang w:eastAsia="ko-KR"/>
        </w:rPr>
        <w:t>maxPUSCH</w:t>
      </w:r>
      <w:proofErr w:type="spellEnd"/>
      <w:r>
        <w:rPr>
          <w:i/>
          <w:lang w:eastAsia="ko-KR"/>
        </w:rPr>
        <w:t>-Duration</w:t>
      </w:r>
      <w:r>
        <w:rPr>
          <w:lang w:eastAsia="ko-KR"/>
        </w:rPr>
        <w:t xml:space="preserve"> which means URLLC service similar or more stringent than the specific service cannot be scheduled dynamically in the cell. </w:t>
      </w:r>
      <w:r>
        <w:rPr>
          <w:rFonts w:eastAsiaTheme="minorEastAsia"/>
          <w:lang w:eastAsia="zh-CN"/>
        </w:rPr>
        <w:t>Additionally, because of the activated duplication, the LCH of primary leg cannot use the duplicate cell always.</w:t>
      </w:r>
    </w:p>
    <w:p w:rsidR="004C5BA9" w:rsidRPr="00E5609F" w:rsidRDefault="00B249D3">
      <w:pPr>
        <w:rPr>
          <w:b/>
          <w:u w:val="single"/>
          <w:lang w:eastAsia="ko-KR"/>
        </w:rPr>
      </w:pPr>
      <w:r w:rsidRPr="00E5609F">
        <w:rPr>
          <w:b/>
          <w:u w:val="single"/>
          <w:lang w:eastAsia="ko-KR"/>
        </w:rPr>
        <w:t xml:space="preserve">Observation 1: </w:t>
      </w:r>
      <w:r w:rsidRPr="00E5609F">
        <w:rPr>
          <w:b/>
          <w:u w:val="single"/>
          <w:lang w:eastAsia="zh-CN"/>
        </w:rPr>
        <w:t xml:space="preserve">Addressing Survival Time by </w:t>
      </w:r>
      <w:proofErr w:type="spellStart"/>
      <w:r w:rsidRPr="00E5609F">
        <w:rPr>
          <w:b/>
          <w:u w:val="single"/>
          <w:lang w:eastAsia="zh-CN"/>
        </w:rPr>
        <w:t>gNB</w:t>
      </w:r>
      <w:proofErr w:type="spellEnd"/>
      <w:r w:rsidRPr="00E5609F">
        <w:rPr>
          <w:b/>
          <w:u w:val="single"/>
          <w:lang w:eastAsia="zh-CN"/>
        </w:rPr>
        <w:t xml:space="preserve"> implementation only is inflexible and not suitable for all cases.</w:t>
      </w:r>
    </w:p>
    <w:p w:rsidR="004C5BA9" w:rsidRDefault="00B249D3">
      <w:pPr>
        <w:pStyle w:val="20"/>
        <w:ind w:left="567"/>
      </w:pPr>
      <w:r>
        <w:t>UE-based with proactive trigger</w:t>
      </w:r>
    </w:p>
    <w:p w:rsidR="004C5BA9" w:rsidRDefault="00B249D3">
      <w:pPr>
        <w:pStyle w:val="a0"/>
        <w:rPr>
          <w:lang w:eastAsia="zh-CN"/>
        </w:rPr>
      </w:pPr>
      <w:r>
        <w:rPr>
          <w:lang w:eastAsia="zh-CN"/>
        </w:rPr>
        <w:t xml:space="preserve">UE-based with proactive trigger is defined as </w:t>
      </w:r>
      <w:r>
        <w:t xml:space="preserve">“UE </w:t>
      </w:r>
      <w:r>
        <w:rPr>
          <w:i/>
        </w:rPr>
        <w:t>does not rely on any kind of feedback (e.g. new dynamic grant, re-transmission grant, or ARQ NACK) from the receiver (</w:t>
      </w:r>
      <w:proofErr w:type="spellStart"/>
      <w:r>
        <w:rPr>
          <w:i/>
        </w:rPr>
        <w:t>gNB</w:t>
      </w:r>
      <w:proofErr w:type="spellEnd"/>
      <w:r>
        <w:rPr>
          <w:i/>
        </w:rPr>
        <w:t>), but the UE proactively boost the reliability of at least one burst in every N-</w:t>
      </w:r>
      <w:proofErr w:type="spellStart"/>
      <w:r>
        <w:rPr>
          <w:i/>
        </w:rPr>
        <w:t>th</w:t>
      </w:r>
      <w:proofErr w:type="spellEnd"/>
      <w:r>
        <w:rPr>
          <w:i/>
        </w:rPr>
        <w:t xml:space="preserve"> incoming burst to make sure consecutive error of N burst does not occur. The PDCP layer may directly determine how to deal with </w:t>
      </w:r>
      <w:proofErr w:type="spellStart"/>
      <w:proofErr w:type="gramStart"/>
      <w:r>
        <w:rPr>
          <w:i/>
        </w:rPr>
        <w:t>a</w:t>
      </w:r>
      <w:proofErr w:type="spellEnd"/>
      <w:proofErr w:type="gramEnd"/>
      <w:r>
        <w:rPr>
          <w:i/>
        </w:rPr>
        <w:t xml:space="preserve"> incoming packet based on its sequence number (SN)</w:t>
      </w:r>
      <w:r>
        <w:t>”</w:t>
      </w:r>
      <w:r>
        <w:rPr>
          <w:lang w:val="en-GB"/>
        </w:rPr>
        <w:t>.</w:t>
      </w:r>
    </w:p>
    <w:p w:rsidR="004C5BA9" w:rsidRDefault="00B249D3">
      <w:pPr>
        <w:spacing w:after="0"/>
        <w:jc w:val="both"/>
      </w:pPr>
      <w:r>
        <w:t>The main drawback is the resource waste associated with blindly boosting the transmission which can be up to every other packet for periodic deterministic with 0.5ms period and ST.</w:t>
      </w:r>
    </w:p>
    <w:p w:rsidR="004C5BA9" w:rsidRPr="00E5609F" w:rsidRDefault="00B249D3" w:rsidP="00EA4EBE">
      <w:pPr>
        <w:jc w:val="both"/>
        <w:rPr>
          <w:b/>
          <w:u w:val="single"/>
          <w:lang w:eastAsia="ko-KR"/>
        </w:rPr>
      </w:pPr>
      <w:r w:rsidRPr="00E5609F">
        <w:rPr>
          <w:b/>
          <w:u w:val="single"/>
          <w:lang w:eastAsia="ko-KR"/>
        </w:rPr>
        <w:t>Observation 2: UE-based with proactive trigger is resource inefficiency.</w:t>
      </w:r>
    </w:p>
    <w:p w:rsidR="004C5BA9" w:rsidRDefault="00B249D3">
      <w:pPr>
        <w:pStyle w:val="20"/>
        <w:ind w:left="567"/>
      </w:pPr>
      <w:r>
        <w:t>UE-based with reactive trigger</w:t>
      </w:r>
    </w:p>
    <w:p w:rsidR="004C5BA9" w:rsidRDefault="00B249D3">
      <w:pPr>
        <w:pStyle w:val="a0"/>
        <w:rPr>
          <w:lang w:eastAsia="zh-CN"/>
        </w:rPr>
      </w:pPr>
      <w:r>
        <w:rPr>
          <w:lang w:eastAsia="zh-CN"/>
        </w:rPr>
        <w:t xml:space="preserve">Assuming the Survival Time is triggered upon receiving the </w:t>
      </w:r>
      <w:proofErr w:type="spellStart"/>
      <w:r>
        <w:rPr>
          <w:lang w:eastAsia="zh-CN"/>
        </w:rPr>
        <w:t>gNB</w:t>
      </w:r>
      <w:proofErr w:type="spellEnd"/>
      <w:r>
        <w:rPr>
          <w:lang w:eastAsia="zh-CN"/>
        </w:rPr>
        <w:t xml:space="preserve"> dynamic retransmission grant (acting as “NACK”)</w:t>
      </w:r>
      <w:proofErr w:type="gramStart"/>
      <w:r>
        <w:rPr>
          <w:lang w:eastAsia="zh-CN"/>
        </w:rPr>
        <w:t>,</w:t>
      </w:r>
      <w:proofErr w:type="gramEnd"/>
      <w:r>
        <w:rPr>
          <w:lang w:eastAsia="zh-CN"/>
        </w:rPr>
        <w:t xml:space="preserve"> there is no need for </w:t>
      </w:r>
      <w:proofErr w:type="spellStart"/>
      <w:r>
        <w:rPr>
          <w:lang w:eastAsia="zh-CN"/>
        </w:rPr>
        <w:t>gNB</w:t>
      </w:r>
      <w:proofErr w:type="spellEnd"/>
      <w:r>
        <w:rPr>
          <w:lang w:eastAsia="zh-CN"/>
        </w:rPr>
        <w:t xml:space="preserve"> to send any additional PDCCH order. Based on the round-trip time analysis in </w:t>
      </w:r>
      <w:r>
        <w:rPr>
          <w:lang w:eastAsia="zh-CN"/>
        </w:rPr>
        <w:fldChar w:fldCharType="begin"/>
      </w:r>
      <w:r>
        <w:rPr>
          <w:lang w:eastAsia="zh-CN"/>
        </w:rPr>
        <w:instrText xml:space="preserve"> REF _Ref71458248 \h </w:instrText>
      </w:r>
      <w:r>
        <w:rPr>
          <w:lang w:eastAsia="zh-CN"/>
        </w:rPr>
      </w:r>
      <w:r>
        <w:rPr>
          <w:lang w:eastAsia="zh-CN"/>
        </w:rPr>
        <w:fldChar w:fldCharType="separate"/>
      </w:r>
      <w:r>
        <w:rPr>
          <w:b/>
        </w:rPr>
        <w:t>Table 1</w:t>
      </w:r>
      <w:r>
        <w:rPr>
          <w:lang w:eastAsia="zh-CN"/>
        </w:rPr>
        <w:fldChar w:fldCharType="end"/>
      </w:r>
      <w:r>
        <w:rPr>
          <w:lang w:eastAsia="zh-CN"/>
        </w:rPr>
        <w:t xml:space="preserve">, following this PDCCH reception and decoding, the UE is left with t &gt; 500-420 = 80 µs to apply the pre-configured link improvement, e.g. duplication activation, for the next CGO, as shown in </w:t>
      </w:r>
      <w:r>
        <w:rPr>
          <w:lang w:eastAsia="zh-CN"/>
        </w:rPr>
        <w:fldChar w:fldCharType="begin"/>
      </w:r>
      <w:r>
        <w:rPr>
          <w:lang w:eastAsia="zh-CN"/>
        </w:rPr>
        <w:instrText xml:space="preserve"> REF _Ref68108372 \h  \* MERGEFORMAT </w:instrText>
      </w:r>
      <w:r>
        <w:rPr>
          <w:lang w:eastAsia="zh-CN"/>
        </w:rPr>
      </w:r>
      <w:r>
        <w:rPr>
          <w:lang w:eastAsia="zh-CN"/>
        </w:rPr>
        <w:fldChar w:fldCharType="separate"/>
      </w:r>
      <w:r>
        <w:t>Figure 3</w:t>
      </w:r>
      <w:r>
        <w:rPr>
          <w:lang w:eastAsia="zh-CN"/>
        </w:rPr>
        <w:fldChar w:fldCharType="end"/>
      </w:r>
      <w:r>
        <w:rPr>
          <w:lang w:eastAsia="zh-CN"/>
        </w:rPr>
        <w:t xml:space="preserve">. Indeed, t is larger than 80 µs in practice because the latency component (5) </w:t>
      </w:r>
      <w:r>
        <w:rPr>
          <w:lang w:eastAsia="zh-CN"/>
        </w:rPr>
        <w:lastRenderedPageBreak/>
        <w:t>in the 420 µs includes both PDCCH decoding and PUSCH preparation time whereas UE is aware of “NACK” as soon as it has decoded the PDCCH.</w:t>
      </w:r>
    </w:p>
    <w:p w:rsidR="004C5BA9" w:rsidRDefault="00B249D3">
      <w:pPr>
        <w:pStyle w:val="a0"/>
        <w:spacing w:before="120" w:after="0"/>
        <w:jc w:val="center"/>
        <w:rPr>
          <w:lang w:eastAsia="zh-CN"/>
        </w:rPr>
      </w:pPr>
      <w:r>
        <w:rPr>
          <w:lang w:eastAsia="zh-CN"/>
        </w:rPr>
        <w:object w:dxaOrig="6181" w:dyaOrig="2107">
          <v:shape id="_x0000_i1026" type="#_x0000_t75" style="width:309.5pt;height:105.35pt" o:ole="">
            <v:imagedata r:id="rId12" o:title=""/>
          </v:shape>
          <o:OLEObject Type="Embed" ProgID="Visio.Drawing.11" ShapeID="_x0000_i1026" DrawAspect="Content" ObjectID="_1682230085" r:id="rId13"/>
        </w:object>
      </w:r>
    </w:p>
    <w:p w:rsidR="004C5BA9" w:rsidRDefault="004C5BA9">
      <w:pPr>
        <w:pStyle w:val="a4"/>
        <w:spacing w:before="0" w:after="0"/>
        <w:jc w:val="center"/>
        <w:rPr>
          <w:b/>
        </w:rPr>
      </w:pPr>
    </w:p>
    <w:p w:rsidR="004C5BA9" w:rsidRDefault="00B249D3">
      <w:pPr>
        <w:pStyle w:val="a4"/>
        <w:spacing w:before="0"/>
        <w:jc w:val="center"/>
        <w:rPr>
          <w:b/>
          <w:lang w:eastAsia="zh-CN"/>
        </w:rPr>
      </w:pPr>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r>
        <w:rPr>
          <w:b/>
        </w:rPr>
        <w:t>:</w:t>
      </w:r>
      <w:r>
        <w:rPr>
          <w:rFonts w:hint="eastAsia"/>
          <w:b/>
          <w:lang w:eastAsia="zh-CN"/>
        </w:rPr>
        <w:t xml:space="preserve"> </w:t>
      </w:r>
      <w:r>
        <w:rPr>
          <w:b/>
        </w:rPr>
        <w:t>Minimum round-trip time for a retransmission</w:t>
      </w:r>
    </w:p>
    <w:p w:rsidR="004C5BA9" w:rsidRDefault="00B249D3">
      <w:pPr>
        <w:pStyle w:val="a4"/>
        <w:keepNext/>
        <w:keepLines/>
        <w:jc w:val="center"/>
        <w:rPr>
          <w:b/>
        </w:rPr>
      </w:pPr>
      <w:bookmarkStart w:id="10" w:name="_Ref71458248"/>
      <w:r>
        <w:rPr>
          <w:b/>
        </w:rPr>
        <w:t xml:space="preserve">Table </w:t>
      </w:r>
      <w:r>
        <w:rPr>
          <w:b/>
        </w:rPr>
        <w:fldChar w:fldCharType="begin"/>
      </w:r>
      <w:r>
        <w:rPr>
          <w:b/>
        </w:rPr>
        <w:instrText xml:space="preserve"> SEQ Table \* ARABIC </w:instrText>
      </w:r>
      <w:r>
        <w:rPr>
          <w:b/>
        </w:rPr>
        <w:fldChar w:fldCharType="separate"/>
      </w:r>
      <w:r>
        <w:rPr>
          <w:b/>
        </w:rPr>
        <w:t>1</w:t>
      </w:r>
      <w:r>
        <w:rPr>
          <w:b/>
        </w:rPr>
        <w:fldChar w:fldCharType="end"/>
      </w:r>
      <w:bookmarkEnd w:id="10"/>
      <w:r>
        <w:rPr>
          <w:b/>
        </w:rPr>
        <w:t>: Minimum round-trip time for a retransmission</w:t>
      </w:r>
    </w:p>
    <w:tbl>
      <w:tblPr>
        <w:tblW w:w="0" w:type="auto"/>
        <w:jc w:val="center"/>
        <w:tblLook w:val="04A0" w:firstRow="1" w:lastRow="0" w:firstColumn="1" w:lastColumn="0" w:noHBand="0" w:noVBand="1"/>
      </w:tblPr>
      <w:tblGrid>
        <w:gridCol w:w="311"/>
        <w:gridCol w:w="782"/>
        <w:gridCol w:w="536"/>
        <w:gridCol w:w="627"/>
        <w:gridCol w:w="536"/>
        <w:gridCol w:w="536"/>
        <w:gridCol w:w="536"/>
        <w:gridCol w:w="311"/>
        <w:gridCol w:w="782"/>
        <w:gridCol w:w="685"/>
        <w:gridCol w:w="785"/>
      </w:tblGrid>
      <w:tr w:rsidR="004C5BA9">
        <w:trPr>
          <w:trHeight w:val="144"/>
          <w:jc w:val="center"/>
        </w:trPr>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u</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tcPr>
          <w:p w:rsidR="004C5BA9" w:rsidRDefault="00B249D3">
            <w:pPr>
              <w:spacing w:after="0" w:line="240" w:lineRule="auto"/>
              <w:jc w:val="both"/>
              <w:rPr>
                <w:rFonts w:ascii="Calibri" w:hAnsi="Calibri" w:cs="Calibri"/>
                <w:color w:val="000000"/>
                <w:sz w:val="18"/>
                <w:szCs w:val="22"/>
                <w:lang w:eastAsia="zh-CN"/>
              </w:rPr>
            </w:pPr>
            <w:proofErr w:type="spellStart"/>
            <w:r>
              <w:rPr>
                <w:rFonts w:ascii="Calibri" w:hAnsi="Calibri" w:cs="Calibri"/>
                <w:color w:val="000000"/>
                <w:sz w:val="18"/>
                <w:szCs w:val="22"/>
                <w:lang w:eastAsia="zh-CN"/>
              </w:rPr>
              <w:t>df</w:t>
            </w:r>
            <w:proofErr w:type="spellEnd"/>
            <w:r>
              <w:rPr>
                <w:rFonts w:ascii="Calibri" w:hAnsi="Calibri" w:cs="Calibri"/>
                <w:color w:val="000000"/>
                <w:sz w:val="18"/>
                <w:szCs w:val="22"/>
                <w:lang w:eastAsia="zh-CN"/>
              </w:rPr>
              <w:t xml:space="preserve"> [kHz]</w:t>
            </w:r>
          </w:p>
        </w:tc>
        <w:tc>
          <w:tcPr>
            <w:tcW w:w="0" w:type="auto"/>
            <w:gridSpan w:val="5"/>
            <w:tcBorders>
              <w:top w:val="single" w:sz="4" w:space="0" w:color="B2B2B2"/>
              <w:left w:val="single" w:sz="4" w:space="0" w:color="B2B2B2"/>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Latencies (symbols)</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u</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tcPr>
          <w:p w:rsidR="004C5BA9" w:rsidRDefault="00B249D3">
            <w:pPr>
              <w:spacing w:after="0" w:line="240" w:lineRule="auto"/>
              <w:jc w:val="both"/>
              <w:rPr>
                <w:rFonts w:ascii="Calibri" w:hAnsi="Calibri" w:cs="Calibri"/>
                <w:color w:val="000000"/>
                <w:sz w:val="18"/>
                <w:szCs w:val="22"/>
                <w:lang w:eastAsia="zh-CN"/>
              </w:rPr>
            </w:pPr>
            <w:proofErr w:type="spellStart"/>
            <w:r>
              <w:rPr>
                <w:rFonts w:ascii="Calibri" w:hAnsi="Calibri" w:cs="Calibri"/>
                <w:color w:val="000000"/>
                <w:sz w:val="18"/>
                <w:szCs w:val="22"/>
                <w:lang w:eastAsia="zh-CN"/>
              </w:rPr>
              <w:t>df</w:t>
            </w:r>
            <w:proofErr w:type="spellEnd"/>
            <w:r>
              <w:rPr>
                <w:rFonts w:ascii="Calibri" w:hAnsi="Calibri" w:cs="Calibri"/>
                <w:color w:val="000000"/>
                <w:sz w:val="18"/>
                <w:szCs w:val="22"/>
                <w:lang w:eastAsia="zh-CN"/>
              </w:rPr>
              <w:t xml:space="preserve"> [kHz]</w:t>
            </w:r>
          </w:p>
        </w:tc>
        <w:tc>
          <w:tcPr>
            <w:tcW w:w="0" w:type="auto"/>
            <w:gridSpan w:val="2"/>
            <w:tcBorders>
              <w:top w:val="single" w:sz="4" w:space="0" w:color="B2B2B2"/>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 xml:space="preserve">Min </w:t>
            </w:r>
            <w:proofErr w:type="spellStart"/>
            <w:r>
              <w:rPr>
                <w:rFonts w:ascii="Calibri" w:hAnsi="Calibri" w:cs="Calibri"/>
                <w:color w:val="000000"/>
                <w:sz w:val="18"/>
                <w:szCs w:val="22"/>
                <w:lang w:eastAsia="zh-CN"/>
              </w:rPr>
              <w:t>ReTx</w:t>
            </w:r>
            <w:proofErr w:type="spellEnd"/>
            <w:r>
              <w:rPr>
                <w:rFonts w:ascii="Calibri" w:hAnsi="Calibri" w:cs="Calibri"/>
                <w:color w:val="000000"/>
                <w:sz w:val="18"/>
                <w:szCs w:val="22"/>
                <w:lang w:eastAsia="zh-CN"/>
              </w:rPr>
              <w:t xml:space="preserve"> latency</w:t>
            </w:r>
          </w:p>
        </w:tc>
      </w:tr>
      <w:tr w:rsidR="004C5BA9">
        <w:trPr>
          <w:trHeight w:val="144"/>
          <w:jc w:val="center"/>
        </w:trPr>
        <w:tc>
          <w:tcPr>
            <w:tcW w:w="0" w:type="auto"/>
            <w:vMerge/>
            <w:tcBorders>
              <w:top w:val="single" w:sz="4" w:space="0" w:color="B2B2B2"/>
              <w:left w:val="single" w:sz="4" w:space="0" w:color="B2B2B2"/>
              <w:bottom w:val="nil"/>
              <w:right w:val="single" w:sz="4" w:space="0" w:color="B2B2B2"/>
            </w:tcBorders>
            <w:vAlign w:val="center"/>
          </w:tcPr>
          <w:p w:rsidR="004C5BA9" w:rsidRDefault="004C5BA9">
            <w:pPr>
              <w:spacing w:after="0" w:line="240" w:lineRule="auto"/>
              <w:jc w:val="both"/>
              <w:rPr>
                <w:rFonts w:ascii="Calibri" w:hAnsi="Calibri" w:cs="Calibri"/>
                <w:color w:val="000000"/>
                <w:sz w:val="18"/>
                <w:szCs w:val="22"/>
                <w:lang w:eastAsia="zh-CN"/>
              </w:rPr>
            </w:pPr>
          </w:p>
        </w:tc>
        <w:tc>
          <w:tcPr>
            <w:tcW w:w="0" w:type="auto"/>
            <w:vMerge/>
            <w:tcBorders>
              <w:top w:val="single" w:sz="4" w:space="0" w:color="B2B2B2"/>
              <w:left w:val="single" w:sz="4" w:space="0" w:color="B2B2B2"/>
              <w:bottom w:val="nil"/>
              <w:right w:val="single" w:sz="4" w:space="0" w:color="B2B2B2"/>
            </w:tcBorders>
            <w:vAlign w:val="center"/>
          </w:tcPr>
          <w:p w:rsidR="004C5BA9" w:rsidRDefault="004C5BA9">
            <w:pPr>
              <w:spacing w:after="0" w:line="240" w:lineRule="auto"/>
              <w:jc w:val="both"/>
              <w:rPr>
                <w:rFonts w:ascii="Calibri" w:hAnsi="Calibri" w:cs="Calibri"/>
                <w:color w:val="000000"/>
                <w:sz w:val="18"/>
                <w:szCs w:val="22"/>
                <w:lang w:eastAsia="zh-CN"/>
              </w:rPr>
            </w:pP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(3)</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(4)</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(5)</w:t>
            </w:r>
          </w:p>
        </w:tc>
        <w:tc>
          <w:tcPr>
            <w:tcW w:w="0" w:type="auto"/>
            <w:vMerge/>
            <w:tcBorders>
              <w:top w:val="single" w:sz="4" w:space="0" w:color="B2B2B2"/>
              <w:left w:val="single" w:sz="4" w:space="0" w:color="B2B2B2"/>
              <w:bottom w:val="nil"/>
              <w:right w:val="single" w:sz="4" w:space="0" w:color="B2B2B2"/>
            </w:tcBorders>
            <w:vAlign w:val="center"/>
          </w:tcPr>
          <w:p w:rsidR="004C5BA9" w:rsidRDefault="004C5BA9">
            <w:pPr>
              <w:spacing w:after="0" w:line="240" w:lineRule="auto"/>
              <w:jc w:val="both"/>
              <w:rPr>
                <w:rFonts w:ascii="Calibri" w:hAnsi="Calibri" w:cs="Calibri"/>
                <w:color w:val="000000"/>
                <w:sz w:val="18"/>
                <w:szCs w:val="22"/>
                <w:lang w:eastAsia="zh-CN"/>
              </w:rPr>
            </w:pPr>
          </w:p>
        </w:tc>
        <w:tc>
          <w:tcPr>
            <w:tcW w:w="0" w:type="auto"/>
            <w:vMerge/>
            <w:tcBorders>
              <w:top w:val="single" w:sz="4" w:space="0" w:color="B2B2B2"/>
              <w:left w:val="single" w:sz="4" w:space="0" w:color="B2B2B2"/>
              <w:bottom w:val="nil"/>
              <w:right w:val="single" w:sz="4" w:space="0" w:color="B2B2B2"/>
            </w:tcBorders>
            <w:vAlign w:val="center"/>
          </w:tcPr>
          <w:p w:rsidR="004C5BA9" w:rsidRDefault="004C5BA9">
            <w:pPr>
              <w:spacing w:after="0" w:line="240" w:lineRule="auto"/>
              <w:jc w:val="both"/>
              <w:rPr>
                <w:rFonts w:ascii="Calibri" w:hAnsi="Calibri" w:cs="Calibri"/>
                <w:color w:val="000000"/>
                <w:sz w:val="18"/>
                <w:szCs w:val="22"/>
                <w:lang w:eastAsia="zh-CN"/>
              </w:rPr>
            </w:pP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proofErr w:type="spellStart"/>
            <w:r>
              <w:rPr>
                <w:rFonts w:ascii="Calibri" w:hAnsi="Calibri" w:cs="Calibri"/>
                <w:color w:val="000000"/>
                <w:sz w:val="18"/>
                <w:szCs w:val="22"/>
                <w:lang w:eastAsia="zh-CN"/>
              </w:rPr>
              <w:t>sym</w:t>
            </w:r>
            <w:proofErr w:type="spellEnd"/>
          </w:p>
        </w:tc>
        <w:tc>
          <w:tcPr>
            <w:tcW w:w="0" w:type="auto"/>
            <w:tcBorders>
              <w:top w:val="nil"/>
              <w:left w:val="nil"/>
              <w:bottom w:val="nil"/>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us</w:t>
            </w:r>
          </w:p>
        </w:tc>
      </w:tr>
      <w:tr w:rsidR="004C5BA9">
        <w:trPr>
          <w:trHeight w:val="144"/>
          <w:jc w:val="center"/>
        </w:trPr>
        <w:tc>
          <w:tcPr>
            <w:tcW w:w="0" w:type="auto"/>
            <w:tcBorders>
              <w:top w:val="single" w:sz="4" w:space="0" w:color="B2B2B2"/>
              <w:left w:val="single" w:sz="4" w:space="0" w:color="B2B2B2"/>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0</w:t>
            </w:r>
          </w:p>
        </w:tc>
        <w:tc>
          <w:tcPr>
            <w:tcW w:w="0" w:type="auto"/>
            <w:tcBorders>
              <w:top w:val="single" w:sz="4" w:space="0" w:color="B2B2B2"/>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15</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4.00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2.50</w:t>
            </w:r>
          </w:p>
        </w:tc>
        <w:tc>
          <w:tcPr>
            <w:tcW w:w="0" w:type="auto"/>
            <w:tcBorders>
              <w:top w:val="single" w:sz="4" w:space="0" w:color="B2B2B2"/>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0</w:t>
            </w:r>
          </w:p>
        </w:tc>
        <w:tc>
          <w:tcPr>
            <w:tcW w:w="0" w:type="auto"/>
            <w:tcBorders>
              <w:top w:val="single" w:sz="4" w:space="0" w:color="B2B2B2"/>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15</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11.50</w:t>
            </w:r>
          </w:p>
        </w:tc>
        <w:tc>
          <w:tcPr>
            <w:tcW w:w="0" w:type="auto"/>
            <w:tcBorders>
              <w:top w:val="single" w:sz="4" w:space="0" w:color="B2B2B2"/>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821.43</w:t>
            </w:r>
          </w:p>
        </w:tc>
      </w:tr>
      <w:tr w:rsidR="004C5BA9">
        <w:trPr>
          <w:trHeight w:val="144"/>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30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6.50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2.75</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30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14.25</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508.93</w:t>
            </w:r>
          </w:p>
        </w:tc>
      </w:tr>
      <w:tr w:rsidR="004C5BA9">
        <w:trPr>
          <w:trHeight w:val="144"/>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60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13.00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5.50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60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0000"/>
                <w:sz w:val="18"/>
                <w:szCs w:val="22"/>
                <w:lang w:eastAsia="zh-CN"/>
              </w:rPr>
              <w:t>23.50</w:t>
            </w:r>
          </w:p>
        </w:tc>
        <w:tc>
          <w:tcPr>
            <w:tcW w:w="0" w:type="auto"/>
            <w:tcBorders>
              <w:top w:val="nil"/>
              <w:left w:val="nil"/>
              <w:bottom w:val="single" w:sz="4" w:space="0" w:color="B2B2B2"/>
              <w:right w:val="single" w:sz="4" w:space="0" w:color="B2B2B2"/>
            </w:tcBorders>
            <w:shd w:val="clear" w:color="000000" w:fill="FFFFCC"/>
            <w:noWrap/>
            <w:vAlign w:val="bottom"/>
          </w:tcPr>
          <w:p w:rsidR="004C5BA9" w:rsidRDefault="00B249D3">
            <w:pPr>
              <w:spacing w:after="0" w:line="240" w:lineRule="auto"/>
              <w:jc w:val="both"/>
              <w:rPr>
                <w:rFonts w:ascii="Calibri" w:hAnsi="Calibri" w:cs="Calibri"/>
                <w:color w:val="000000"/>
                <w:sz w:val="18"/>
                <w:szCs w:val="22"/>
                <w:lang w:eastAsia="zh-CN"/>
              </w:rPr>
            </w:pPr>
            <w:r>
              <w:rPr>
                <w:rFonts w:ascii="Calibri" w:hAnsi="Calibri" w:cs="Calibri"/>
                <w:color w:val="0070C0"/>
                <w:sz w:val="18"/>
                <w:szCs w:val="22"/>
                <w:lang w:eastAsia="zh-CN"/>
              </w:rPr>
              <w:t>419.64</w:t>
            </w:r>
          </w:p>
        </w:tc>
      </w:tr>
    </w:tbl>
    <w:p w:rsidR="004C5BA9" w:rsidRDefault="004C5BA9">
      <w:pPr>
        <w:pStyle w:val="a0"/>
        <w:rPr>
          <w:lang w:eastAsia="zh-CN"/>
        </w:rPr>
      </w:pPr>
    </w:p>
    <w:p w:rsidR="004C5BA9" w:rsidRDefault="00B249D3">
      <w:pPr>
        <w:pStyle w:val="a0"/>
        <w:jc w:val="center"/>
        <w:rPr>
          <w:lang w:eastAsia="zh-CN"/>
        </w:rPr>
      </w:pPr>
      <w:r>
        <w:rPr>
          <w:lang w:eastAsia="zh-CN"/>
        </w:rPr>
        <w:object w:dxaOrig="7762" w:dyaOrig="3547">
          <v:shape id="_x0000_i1027" type="#_x0000_t75" style="width:387.65pt;height:177.8pt" o:ole="">
            <v:imagedata r:id="rId14" o:title=""/>
          </v:shape>
          <o:OLEObject Type="Embed" ProgID="Visio.Drawing.11" ShapeID="_x0000_i1027" DrawAspect="Content" ObjectID="_1682230086" r:id="rId15"/>
        </w:object>
      </w:r>
    </w:p>
    <w:p w:rsidR="004C5BA9" w:rsidRDefault="00B249D3">
      <w:pPr>
        <w:pStyle w:val="a4"/>
        <w:jc w:val="center"/>
        <w:rPr>
          <w:b/>
          <w:lang w:val="en-US" w:eastAsia="zh-CN"/>
        </w:rPr>
      </w:pPr>
      <w:bookmarkStart w:id="11" w:name="_Ref68108372"/>
      <w:r>
        <w:rPr>
          <w:b/>
        </w:rPr>
        <w:t xml:space="preserve">Figure </w:t>
      </w:r>
      <w:r>
        <w:rPr>
          <w:b/>
        </w:rPr>
        <w:fldChar w:fldCharType="begin"/>
      </w:r>
      <w:r>
        <w:rPr>
          <w:b/>
        </w:rPr>
        <w:instrText xml:space="preserve"> SEQ Figure \* ARABIC </w:instrText>
      </w:r>
      <w:r>
        <w:rPr>
          <w:b/>
        </w:rPr>
        <w:fldChar w:fldCharType="separate"/>
      </w:r>
      <w:r>
        <w:rPr>
          <w:b/>
        </w:rPr>
        <w:t>3</w:t>
      </w:r>
      <w:r>
        <w:rPr>
          <w:b/>
        </w:rPr>
        <w:fldChar w:fldCharType="end"/>
      </w:r>
      <w:bookmarkEnd w:id="11"/>
      <w:r>
        <w:rPr>
          <w:b/>
        </w:rPr>
        <w:t>:</w:t>
      </w:r>
      <w:r>
        <w:rPr>
          <w:rFonts w:hint="eastAsia"/>
          <w:b/>
          <w:lang w:eastAsia="zh-CN"/>
        </w:rPr>
        <w:t xml:space="preserve"> </w:t>
      </w:r>
      <w:r>
        <w:rPr>
          <w:b/>
          <w:lang w:val="en-US" w:eastAsia="zh-CN"/>
        </w:rPr>
        <w:t>Implicit duplication activation of the DRB carried in failed CG upon receiving a dynamic grant for retransmission</w:t>
      </w:r>
    </w:p>
    <w:p w:rsidR="004C5BA9" w:rsidRDefault="00B249D3">
      <w:pPr>
        <w:jc w:val="both"/>
        <w:rPr>
          <w:lang w:eastAsia="zh-CN"/>
        </w:rPr>
      </w:pPr>
      <w:r>
        <w:rPr>
          <w:lang w:eastAsia="zh-CN"/>
        </w:rPr>
        <w:t xml:space="preserve">Another benefit is that, as shown in </w:t>
      </w:r>
      <w:r>
        <w:rPr>
          <w:lang w:eastAsia="zh-CN"/>
        </w:rPr>
        <w:fldChar w:fldCharType="begin"/>
      </w:r>
      <w:r>
        <w:rPr>
          <w:lang w:eastAsia="zh-CN"/>
        </w:rPr>
        <w:instrText xml:space="preserve"> REF _Ref68108372 \h  \* MERGEFORMAT </w:instrText>
      </w:r>
      <w:r>
        <w:rPr>
          <w:lang w:eastAsia="zh-CN"/>
        </w:rPr>
      </w:r>
      <w:r>
        <w:rPr>
          <w:lang w:eastAsia="zh-CN"/>
        </w:rPr>
        <w:fldChar w:fldCharType="separate"/>
      </w:r>
      <w:r>
        <w:t>Figure 3</w:t>
      </w:r>
      <w:r>
        <w:rPr>
          <w:lang w:eastAsia="zh-CN"/>
        </w:rPr>
        <w:fldChar w:fldCharType="end"/>
      </w:r>
      <w:r>
        <w:rPr>
          <w:lang w:eastAsia="zh-CN"/>
        </w:rPr>
        <w:t>, no additional HARQ process must be configured on the configured grant configuration to support the feature.</w:t>
      </w:r>
    </w:p>
    <w:p w:rsidR="004C5BA9" w:rsidRDefault="00B249D3">
      <w:pPr>
        <w:jc w:val="both"/>
        <w:rPr>
          <w:lang w:eastAsia="zh-CN"/>
        </w:rPr>
      </w:pPr>
      <w:r>
        <w:rPr>
          <w:lang w:eastAsia="zh-CN"/>
        </w:rPr>
        <w:t xml:space="preserve">Note that a solution based on HARQ NACK reception assumes </w:t>
      </w:r>
      <w:proofErr w:type="spellStart"/>
      <w:r>
        <w:rPr>
          <w:lang w:eastAsia="zh-CN"/>
        </w:rPr>
        <w:t>gNB</w:t>
      </w:r>
      <w:proofErr w:type="spellEnd"/>
      <w:r>
        <w:rPr>
          <w:lang w:eastAsia="zh-CN"/>
        </w:rPr>
        <w:t xml:space="preserve"> always sends NACK upon reception failure and one could argue that for such stringent </w:t>
      </w:r>
      <w:proofErr w:type="spellStart"/>
      <w:r>
        <w:rPr>
          <w:lang w:eastAsia="zh-CN"/>
        </w:rPr>
        <w:t>usecase</w:t>
      </w:r>
      <w:proofErr w:type="spellEnd"/>
      <w:r>
        <w:rPr>
          <w:lang w:eastAsia="zh-CN"/>
        </w:rPr>
        <w:t>, it is not worth scheduling a retransmission since the e2e latency is violated anyways. However:</w:t>
      </w:r>
    </w:p>
    <w:p w:rsidR="004C5BA9" w:rsidRDefault="00B249D3">
      <w:pPr>
        <w:pStyle w:val="af7"/>
        <w:numPr>
          <w:ilvl w:val="0"/>
          <w:numId w:val="10"/>
        </w:numPr>
        <w:jc w:val="both"/>
        <w:rPr>
          <w:lang w:eastAsia="zh-CN"/>
        </w:rPr>
      </w:pPr>
      <w:r>
        <w:rPr>
          <w:lang w:eastAsia="zh-CN"/>
        </w:rPr>
        <w:t>If that is the case, NACK can simply be provided via DFI (as in NR-U)</w:t>
      </w:r>
    </w:p>
    <w:p w:rsidR="004C5BA9" w:rsidRDefault="00B249D3">
      <w:pPr>
        <w:pStyle w:val="af7"/>
        <w:numPr>
          <w:ilvl w:val="0"/>
          <w:numId w:val="10"/>
        </w:numPr>
        <w:jc w:val="both"/>
        <w:rPr>
          <w:lang w:eastAsia="zh-CN"/>
        </w:rPr>
      </w:pPr>
      <w:r>
        <w:rPr>
          <w:lang w:eastAsia="zh-CN"/>
        </w:rPr>
        <w:t>Even if the e2e latency is violated, a good RAN implementation may choose to deliver the packet anyways, as it may still be useful for the application to get it.</w:t>
      </w:r>
    </w:p>
    <w:p w:rsidR="004C5BA9" w:rsidRPr="00E5609F" w:rsidRDefault="00B249D3">
      <w:pPr>
        <w:pStyle w:val="a0"/>
        <w:rPr>
          <w:rFonts w:eastAsia="宋体"/>
          <w:lang w:eastAsia="zh-CN"/>
        </w:rPr>
      </w:pPr>
      <w:r w:rsidRPr="00E5609F">
        <w:rPr>
          <w:rFonts w:eastAsia="宋体" w:hint="eastAsia"/>
          <w:lang w:eastAsia="zh-CN"/>
        </w:rPr>
        <w:t>Com</w:t>
      </w:r>
      <w:r w:rsidR="00B35A55" w:rsidRPr="00E5609F">
        <w:rPr>
          <w:rFonts w:eastAsia="宋体"/>
          <w:lang w:eastAsia="zh-CN"/>
        </w:rPr>
        <w:t>pared</w:t>
      </w:r>
      <w:r w:rsidRPr="00E5609F">
        <w:rPr>
          <w:rFonts w:eastAsia="宋体" w:hint="eastAsia"/>
          <w:lang w:eastAsia="zh-CN"/>
        </w:rPr>
        <w:t xml:space="preserve"> with </w:t>
      </w:r>
      <w:r w:rsidRPr="00E5609F">
        <w:t>activating PDCP duplication via CG activation</w:t>
      </w:r>
      <w:r w:rsidRPr="00E5609F">
        <w:rPr>
          <w:rFonts w:eastAsia="宋体" w:hint="eastAsia"/>
          <w:lang w:eastAsia="zh-CN"/>
        </w:rPr>
        <w:t xml:space="preserve"> by </w:t>
      </w:r>
      <w:proofErr w:type="spellStart"/>
      <w:r w:rsidRPr="00E5609F">
        <w:rPr>
          <w:rFonts w:eastAsia="宋体" w:hint="eastAsia"/>
          <w:lang w:eastAsia="zh-CN"/>
        </w:rPr>
        <w:t>gNB</w:t>
      </w:r>
      <w:proofErr w:type="spellEnd"/>
      <w:r w:rsidRPr="00E5609F">
        <w:rPr>
          <w:rFonts w:eastAsia="宋体" w:hint="eastAsia"/>
          <w:lang w:eastAsia="zh-CN"/>
        </w:rPr>
        <w:t xml:space="preserve"> implementation only, this solution can use all resources including the resource in possible duplicate cell efficiently. </w:t>
      </w:r>
    </w:p>
    <w:p w:rsidR="004C5BA9" w:rsidRDefault="00113A39">
      <w:pPr>
        <w:pStyle w:val="a0"/>
        <w:rPr>
          <w:rFonts w:eastAsia="宋体"/>
          <w:b/>
          <w:lang w:eastAsia="zh-CN"/>
        </w:rPr>
      </w:pPr>
      <w:r w:rsidRPr="00113A39">
        <w:rPr>
          <w:lang w:eastAsia="zh-CN"/>
        </w:rPr>
        <w:t>Compar</w:t>
      </w:r>
      <w:r>
        <w:rPr>
          <w:rFonts w:eastAsiaTheme="minorEastAsia" w:hint="eastAsia"/>
          <w:lang w:eastAsia="zh-CN"/>
        </w:rPr>
        <w:t>ed</w:t>
      </w:r>
      <w:r w:rsidR="00B249D3" w:rsidRPr="00113A39">
        <w:rPr>
          <w:lang w:eastAsia="zh-CN"/>
        </w:rPr>
        <w:t xml:space="preserve"> with </w:t>
      </w:r>
      <w:r w:rsidR="00B249D3">
        <w:t>UE-based with proactive trigger</w:t>
      </w:r>
      <w:r w:rsidR="00B249D3">
        <w:rPr>
          <w:rFonts w:eastAsia="宋体" w:hint="eastAsia"/>
          <w:lang w:eastAsia="zh-CN"/>
        </w:rPr>
        <w:t xml:space="preserve">, in this solution, UE needs to adopt the mechanism with high reliability (such as duplication, robust MSCS) only when entering survival time mode. Hence it will not result in resource waste. </w:t>
      </w:r>
    </w:p>
    <w:p w:rsidR="00AC4199" w:rsidRDefault="00BB2785" w:rsidP="00CC2DF2">
      <w:pPr>
        <w:pStyle w:val="a0"/>
        <w:tabs>
          <w:tab w:val="left" w:pos="7088"/>
        </w:tabs>
        <w:rPr>
          <w:b/>
          <w:lang w:eastAsia="zh-CN"/>
        </w:rPr>
      </w:pPr>
      <w:r>
        <w:lastRenderedPageBreak/>
        <w:t xml:space="preserve">Moreover, </w:t>
      </w:r>
      <w:r w:rsidR="00AC4199">
        <w:t xml:space="preserve">in normal state, </w:t>
      </w:r>
      <w:proofErr w:type="spellStart"/>
      <w:r>
        <w:t>gNB</w:t>
      </w:r>
      <w:proofErr w:type="spellEnd"/>
      <w:r w:rsidR="00AC4199">
        <w:t xml:space="preserve"> knows as soon as upon correct decoding of the UL transmission that UE won’t use the</w:t>
      </w:r>
      <w:r>
        <w:t xml:space="preserve"> additional</w:t>
      </w:r>
      <w:r w:rsidR="00AC4199">
        <w:t xml:space="preserve"> resources </w:t>
      </w:r>
      <w:r>
        <w:t xml:space="preserve">for reliability increase </w:t>
      </w:r>
      <w:r w:rsidR="00AC4199">
        <w:t xml:space="preserve">“reserved” for the next message transmission in case it would have entered ST. And so </w:t>
      </w:r>
      <w:r>
        <w:t xml:space="preserve">the </w:t>
      </w:r>
      <w:proofErr w:type="spellStart"/>
      <w:r>
        <w:t>gNB</w:t>
      </w:r>
      <w:proofErr w:type="spellEnd"/>
      <w:r w:rsidR="00AC4199">
        <w:t xml:space="preserve"> can schedule other UEs on these additional but unused resources. Such scheduling can be e.g. a dynamic grant for a PUSCH overlapping with said additional resources, e.g. targeting </w:t>
      </w:r>
      <w:proofErr w:type="spellStart"/>
      <w:r w:rsidR="00AC4199">
        <w:t>eMBB</w:t>
      </w:r>
      <w:proofErr w:type="spellEnd"/>
      <w:r w:rsidR="00AC4199">
        <w:t xml:space="preserve"> traffic. Thus, such additional resources are </w:t>
      </w:r>
      <w:r>
        <w:t>not</w:t>
      </w:r>
      <w:r w:rsidR="00AC4199">
        <w:t xml:space="preserve"> wasted.</w:t>
      </w:r>
      <w:r>
        <w:t xml:space="preserve"> It was pointed out in </w:t>
      </w:r>
      <w:r>
        <w:fldChar w:fldCharType="begin"/>
      </w:r>
      <w:r>
        <w:instrText xml:space="preserve"> REF _Ref71292116 \r \h </w:instrText>
      </w:r>
      <w:r>
        <w:fldChar w:fldCharType="separate"/>
      </w:r>
      <w:r>
        <w:t>[1]</w:t>
      </w:r>
      <w:r>
        <w:fldChar w:fldCharType="end"/>
      </w:r>
      <w:r>
        <w:t xml:space="preserve"> that it cannot be guaranteed that the UE does not use these resources for other purposes e.g. </w:t>
      </w:r>
      <w:r w:rsidRPr="00CC2DF2">
        <w:t xml:space="preserve">MAC CE only, or </w:t>
      </w:r>
      <w:proofErr w:type="gramStart"/>
      <w:r w:rsidRPr="00CC2DF2">
        <w:t>a padding</w:t>
      </w:r>
      <w:proofErr w:type="gramEnd"/>
      <w:r w:rsidRPr="00CC2DF2">
        <w:t xml:space="preserve"> MAC PDU due to UCI multiplexing. </w:t>
      </w:r>
      <w:r w:rsidR="00626730" w:rsidRPr="00CC2DF2">
        <w:t>Clearly the CG configuration configured for such additional resources must be dedicated to the LCH configured to be used during Survival Time, e.g. in case of duplication, the LCH associated with the non-primary leg via LCP restriction (</w:t>
      </w:r>
      <w:proofErr w:type="spellStart"/>
      <w:r w:rsidR="00626730" w:rsidRPr="00CC2DF2">
        <w:rPr>
          <w:i/>
        </w:rPr>
        <w:t>allowedCG</w:t>
      </w:r>
      <w:proofErr w:type="spellEnd"/>
      <w:r w:rsidR="00626730" w:rsidRPr="00CC2DF2">
        <w:rPr>
          <w:i/>
        </w:rPr>
        <w:t>-List</w:t>
      </w:r>
      <w:r w:rsidR="00626730" w:rsidRPr="00CC2DF2">
        <w:t>). Then,</w:t>
      </w:r>
      <w:r w:rsidR="00626730" w:rsidRPr="00880C5B">
        <w:t xml:space="preserve"> in case of padding MAC PDU due to UCI multiplexing, the network is aware of it and so it can anticipate </w:t>
      </w:r>
      <w:r w:rsidR="00880C5B" w:rsidRPr="00880C5B">
        <w:rPr>
          <w:rFonts w:hint="eastAsia"/>
        </w:rPr>
        <w:t xml:space="preserve">not </w:t>
      </w:r>
      <w:r w:rsidR="00E8186C" w:rsidRPr="00880C5B">
        <w:t>scheduling</w:t>
      </w:r>
      <w:r w:rsidR="00626730" w:rsidRPr="00CC2DF2">
        <w:t xml:space="preserve"> other UEs in that case. This cannot really be considered as a waste of resources because the grant indeed carries something (UCI), so is not wasted. And</w:t>
      </w:r>
      <w:r w:rsidR="00677780" w:rsidRPr="00CC2DF2">
        <w:t>,</w:t>
      </w:r>
      <w:r w:rsidR="00626730" w:rsidRPr="00CC2DF2">
        <w:t xml:space="preserve"> </w:t>
      </w:r>
      <w:r w:rsidR="00677780" w:rsidRPr="00CC2DF2">
        <w:t xml:space="preserve">given such resources, their usage and configuration will require a normative addition to the specification, such addition can </w:t>
      </w:r>
      <w:r w:rsidR="00142D09" w:rsidRPr="00CC2DF2">
        <w:t xml:space="preserve">also </w:t>
      </w:r>
      <w:r w:rsidR="00677780" w:rsidRPr="00CC2DF2">
        <w:t>include that the UE is not allowed to use them for transmitting a MAC CE outside Survival Time.</w:t>
      </w:r>
      <w:r w:rsidR="00626730" w:rsidRPr="00CC2DF2">
        <w:t xml:space="preserve">  </w:t>
      </w:r>
    </w:p>
    <w:p w:rsidR="004C5BA9" w:rsidRDefault="00B249D3">
      <w:pPr>
        <w:pStyle w:val="a0"/>
        <w:rPr>
          <w:b/>
          <w:lang w:eastAsia="zh-CN"/>
        </w:rPr>
      </w:pPr>
      <w:r>
        <w:rPr>
          <w:b/>
          <w:lang w:eastAsia="zh-CN"/>
        </w:rPr>
        <w:t xml:space="preserve">Observation 3-1: UE-based with reactive trigger </w:t>
      </w:r>
      <w:r>
        <w:rPr>
          <w:rFonts w:hint="eastAsia"/>
          <w:b/>
          <w:lang w:eastAsia="zh-CN"/>
        </w:rPr>
        <w:t xml:space="preserve">can use resource </w:t>
      </w:r>
      <w:r w:rsidR="00CC2DF2">
        <w:rPr>
          <w:b/>
          <w:lang w:eastAsia="zh-CN"/>
        </w:rPr>
        <w:t>eff</w:t>
      </w:r>
      <w:r w:rsidR="00CC2DF2">
        <w:rPr>
          <w:rFonts w:eastAsiaTheme="minorEastAsia"/>
          <w:b/>
          <w:lang w:eastAsia="zh-CN"/>
        </w:rPr>
        <w:t>i</w:t>
      </w:r>
      <w:r w:rsidR="00CC2DF2">
        <w:rPr>
          <w:b/>
          <w:lang w:eastAsia="zh-CN"/>
        </w:rPr>
        <w:t>ciently</w:t>
      </w:r>
      <w:r>
        <w:rPr>
          <w:rFonts w:hint="eastAsia"/>
          <w:b/>
          <w:lang w:eastAsia="zh-CN"/>
        </w:rPr>
        <w:t xml:space="preserve"> without</w:t>
      </w:r>
      <w:r>
        <w:rPr>
          <w:b/>
          <w:lang w:eastAsia="zh-CN"/>
        </w:rPr>
        <w:t xml:space="preserve"> resource</w:t>
      </w:r>
      <w:r>
        <w:rPr>
          <w:rFonts w:hint="eastAsia"/>
          <w:b/>
          <w:lang w:eastAsia="zh-CN"/>
        </w:rPr>
        <w:t xml:space="preserve"> waste.</w:t>
      </w:r>
    </w:p>
    <w:p w:rsidR="004C5BA9" w:rsidRDefault="00B249D3">
      <w:pPr>
        <w:pStyle w:val="a0"/>
        <w:rPr>
          <w:rFonts w:eastAsiaTheme="minorEastAsia"/>
          <w:b/>
          <w:lang w:eastAsia="zh-CN"/>
        </w:rPr>
      </w:pPr>
      <w:r>
        <w:rPr>
          <w:b/>
          <w:lang w:eastAsia="zh-CN"/>
        </w:rPr>
        <w:t>Observation 3</w:t>
      </w:r>
      <w:r>
        <w:rPr>
          <w:rFonts w:hint="eastAsia"/>
          <w:b/>
          <w:lang w:eastAsia="zh-CN"/>
        </w:rPr>
        <w:t>-2</w:t>
      </w:r>
      <w:r>
        <w:rPr>
          <w:b/>
          <w:lang w:eastAsia="zh-CN"/>
        </w:rPr>
        <w:t xml:space="preserve">: UE-based with reactive trigger meets the requirements for the most stringent TSN flows of TS22.104 reusing the legacy CG configuration for that flow and allows a wide range of transmission reliability increase (duplication, MCS, priority, …) based on pre-configuration. </w:t>
      </w:r>
    </w:p>
    <w:p w:rsidR="00695B77" w:rsidRPr="00E5609F" w:rsidRDefault="00695B77">
      <w:pPr>
        <w:pStyle w:val="a0"/>
        <w:rPr>
          <w:rFonts w:eastAsiaTheme="minorEastAsia"/>
          <w:b/>
          <w:u w:val="single"/>
          <w:lang w:eastAsia="zh-CN"/>
        </w:rPr>
      </w:pPr>
      <w:r w:rsidRPr="00E5609F">
        <w:rPr>
          <w:rFonts w:eastAsiaTheme="minorEastAsia"/>
          <w:b/>
          <w:u w:val="single"/>
          <w:lang w:eastAsia="zh-CN"/>
        </w:rPr>
        <w:t>O</w:t>
      </w:r>
      <w:r w:rsidRPr="00E5609F">
        <w:rPr>
          <w:rFonts w:eastAsiaTheme="minorEastAsia" w:hint="eastAsia"/>
          <w:b/>
          <w:u w:val="single"/>
          <w:lang w:eastAsia="zh-CN"/>
        </w:rPr>
        <w:t xml:space="preserve">bservation 3: UE-based with reactive trigger </w:t>
      </w:r>
      <w:r w:rsidR="00533164" w:rsidRPr="00E5609F">
        <w:rPr>
          <w:rFonts w:eastAsiaTheme="minorEastAsia" w:hint="eastAsia"/>
          <w:b/>
          <w:u w:val="single"/>
          <w:lang w:eastAsia="zh-CN"/>
        </w:rPr>
        <w:t xml:space="preserve">can deal with Survival Time with </w:t>
      </w:r>
      <w:r w:rsidR="0038471B" w:rsidRPr="00E5609F">
        <w:rPr>
          <w:rFonts w:eastAsiaTheme="minorEastAsia"/>
          <w:b/>
          <w:u w:val="single"/>
          <w:lang w:eastAsia="zh-CN"/>
        </w:rPr>
        <w:t>flexibility</w:t>
      </w:r>
      <w:r w:rsidR="00A4434B" w:rsidRPr="00E5609F">
        <w:rPr>
          <w:rFonts w:eastAsiaTheme="minorEastAsia" w:hint="eastAsia"/>
          <w:b/>
          <w:u w:val="single"/>
          <w:lang w:eastAsia="zh-CN"/>
        </w:rPr>
        <w:t xml:space="preserve"> and resource </w:t>
      </w:r>
      <w:r w:rsidR="0038471B" w:rsidRPr="00E5609F">
        <w:rPr>
          <w:rFonts w:eastAsiaTheme="minorEastAsia"/>
          <w:b/>
          <w:u w:val="single"/>
          <w:lang w:eastAsia="zh-CN"/>
        </w:rPr>
        <w:t>efficiency</w:t>
      </w:r>
      <w:r w:rsidR="00A4434B" w:rsidRPr="00E5609F">
        <w:rPr>
          <w:rFonts w:eastAsiaTheme="minorEastAsia" w:hint="eastAsia"/>
          <w:b/>
          <w:u w:val="single"/>
          <w:lang w:eastAsia="zh-CN"/>
        </w:rPr>
        <w:t>.</w:t>
      </w:r>
      <w:r w:rsidRPr="00E5609F">
        <w:rPr>
          <w:rFonts w:eastAsiaTheme="minorEastAsia" w:hint="eastAsia"/>
          <w:b/>
          <w:u w:val="single"/>
          <w:lang w:eastAsia="zh-CN"/>
        </w:rPr>
        <w:t xml:space="preserve"> </w:t>
      </w:r>
    </w:p>
    <w:p w:rsidR="00CA530F" w:rsidRPr="00695B77" w:rsidRDefault="00CA530F">
      <w:pPr>
        <w:pStyle w:val="a0"/>
        <w:rPr>
          <w:rFonts w:eastAsiaTheme="minorEastAsia"/>
          <w:b/>
          <w:lang w:eastAsia="zh-CN"/>
        </w:rPr>
      </w:pPr>
    </w:p>
    <w:p w:rsidR="004C5BA9" w:rsidRDefault="00B249D3">
      <w:pPr>
        <w:pStyle w:val="a0"/>
        <w:rPr>
          <w:b/>
          <w:lang w:eastAsia="zh-CN"/>
        </w:rPr>
      </w:pPr>
      <w:r>
        <w:rPr>
          <w:b/>
          <w:lang w:eastAsia="zh-CN"/>
        </w:rPr>
        <w:t>Proposal: UE-based with reactive trigger is supported.</w:t>
      </w:r>
    </w:p>
    <w:bookmarkEnd w:id="7"/>
    <w:bookmarkEnd w:id="8"/>
    <w:p w:rsidR="004C5BA9" w:rsidRDefault="00B249D3">
      <w:pPr>
        <w:keepNext/>
        <w:keepLines/>
        <w:pBdr>
          <w:top w:val="single" w:sz="12" w:space="3" w:color="auto"/>
        </w:pBdr>
        <w:tabs>
          <w:tab w:val="left"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Pr>
          <w:rFonts w:ascii="Arial" w:hAnsi="Arial" w:cs="Arial"/>
          <w:sz w:val="36"/>
          <w:szCs w:val="36"/>
          <w:lang w:eastAsia="zh-CN"/>
        </w:rPr>
        <w:t>3. Conclusion</w:t>
      </w:r>
    </w:p>
    <w:p w:rsidR="004C5BA9" w:rsidRDefault="00B249D3">
      <w:pPr>
        <w:spacing w:before="120" w:after="120"/>
        <w:jc w:val="both"/>
        <w:rPr>
          <w:rFonts w:eastAsiaTheme="minorEastAsia"/>
          <w:lang w:eastAsia="zh-CN"/>
        </w:rPr>
      </w:pPr>
      <w:r>
        <w:rPr>
          <w:lang w:eastAsia="zh-CN"/>
        </w:rPr>
        <w:t>In this contribution,</w:t>
      </w:r>
      <w:r>
        <w:rPr>
          <w:rFonts w:eastAsiaTheme="minorEastAsia" w:hint="eastAsia"/>
          <w:lang w:eastAsia="zh-CN"/>
        </w:rPr>
        <w:t xml:space="preserve"> we </w:t>
      </w:r>
      <w:r>
        <w:rPr>
          <w:rFonts w:eastAsiaTheme="minorEastAsia"/>
          <w:lang w:eastAsia="zh-CN"/>
        </w:rPr>
        <w:t xml:space="preserve">compare solutions for </w:t>
      </w:r>
      <w:r>
        <w:rPr>
          <w:rFonts w:eastAsiaTheme="minorEastAsia" w:hint="eastAsia"/>
          <w:lang w:eastAsia="zh-CN"/>
        </w:rPr>
        <w:t>survival time and provide below observations and proposal.</w:t>
      </w:r>
    </w:p>
    <w:p w:rsidR="00DE5E26" w:rsidRPr="00E5609F" w:rsidRDefault="00DE5E26" w:rsidP="00DE5E26">
      <w:pPr>
        <w:rPr>
          <w:b/>
          <w:u w:val="single"/>
          <w:lang w:eastAsia="ko-KR"/>
        </w:rPr>
      </w:pPr>
      <w:r w:rsidRPr="00E5609F">
        <w:rPr>
          <w:b/>
          <w:u w:val="single"/>
          <w:lang w:eastAsia="ko-KR"/>
        </w:rPr>
        <w:t xml:space="preserve">Observation 1: </w:t>
      </w:r>
      <w:r w:rsidRPr="00E5609F">
        <w:rPr>
          <w:b/>
          <w:u w:val="single"/>
          <w:lang w:eastAsia="zh-CN"/>
        </w:rPr>
        <w:t xml:space="preserve">Addressing Survival Time by </w:t>
      </w:r>
      <w:proofErr w:type="spellStart"/>
      <w:r w:rsidRPr="00E5609F">
        <w:rPr>
          <w:b/>
          <w:u w:val="single"/>
          <w:lang w:eastAsia="zh-CN"/>
        </w:rPr>
        <w:t>gNB</w:t>
      </w:r>
      <w:proofErr w:type="spellEnd"/>
      <w:r w:rsidRPr="00E5609F">
        <w:rPr>
          <w:b/>
          <w:u w:val="single"/>
          <w:lang w:eastAsia="zh-CN"/>
        </w:rPr>
        <w:t xml:space="preserve"> implementation only is inflexible and not suitable for all cases.</w:t>
      </w:r>
    </w:p>
    <w:p w:rsidR="00CC2DF2" w:rsidRPr="00460F56" w:rsidRDefault="00CC2DF2" w:rsidP="00CC2DF2">
      <w:pPr>
        <w:jc w:val="both"/>
        <w:rPr>
          <w:b/>
        </w:rPr>
      </w:pPr>
      <w:r w:rsidRPr="00460F56">
        <w:rPr>
          <w:b/>
          <w:lang w:val="en-GB"/>
        </w:rPr>
        <w:t>Observation 1</w:t>
      </w:r>
      <w:r>
        <w:rPr>
          <w:b/>
          <w:lang w:val="en-GB"/>
        </w:rPr>
        <w:t>-1</w:t>
      </w:r>
      <w:r w:rsidRPr="00460F56">
        <w:rPr>
          <w:b/>
          <w:lang w:val="en-GB"/>
        </w:rPr>
        <w:t xml:space="preserve">: Solutions for handling Survival Time only based on </w:t>
      </w:r>
      <w:proofErr w:type="spellStart"/>
      <w:r w:rsidRPr="00460F56">
        <w:rPr>
          <w:b/>
          <w:lang w:val="en-GB"/>
        </w:rPr>
        <w:t>gNB</w:t>
      </w:r>
      <w:proofErr w:type="spellEnd"/>
      <w:r w:rsidRPr="00460F56">
        <w:rPr>
          <w:b/>
          <w:lang w:val="en-GB"/>
        </w:rPr>
        <w:t xml:space="preserve"> implementation, only allow a RAN implementation where the failed message triggering Survival Time is not recovered, i.e. RAN does not </w:t>
      </w:r>
      <w:r w:rsidRPr="00460F56">
        <w:rPr>
          <w:b/>
          <w:lang w:eastAsia="zh-CN"/>
        </w:rPr>
        <w:t>deliver the packet</w:t>
      </w:r>
      <w:r w:rsidRPr="00460F56">
        <w:rPr>
          <w:b/>
        </w:rPr>
        <w:t xml:space="preserve"> (even late).</w:t>
      </w:r>
    </w:p>
    <w:p w:rsidR="00CC2DF2" w:rsidRDefault="00CC2DF2" w:rsidP="00CC2DF2">
      <w:pPr>
        <w:jc w:val="both"/>
        <w:rPr>
          <w:b/>
        </w:rPr>
      </w:pPr>
      <w:r>
        <w:rPr>
          <w:b/>
          <w:lang w:val="en-GB"/>
        </w:rPr>
        <w:t>Observation 1-2: Handling Survival Time by DCI-based reconfiguration of the failed CG configuration can only play with MCS for improving the reliability, but that may not be sufficient to address deep link quality decrease due to e.g. beam blockage (which is why duplication was designed for NR)</w:t>
      </w:r>
      <w:r>
        <w:rPr>
          <w:b/>
        </w:rPr>
        <w:t>.</w:t>
      </w:r>
    </w:p>
    <w:p w:rsidR="00CC2DF2" w:rsidRDefault="00CC2DF2" w:rsidP="00CC2DF2">
      <w:pPr>
        <w:jc w:val="both"/>
        <w:rPr>
          <w:b/>
        </w:rPr>
      </w:pPr>
      <w:r>
        <w:rPr>
          <w:b/>
          <w:lang w:val="en-GB"/>
        </w:rPr>
        <w:t>Observation 1-3: Handling Survival Time by activating PDCP duplication via CG activation depends on how UEs handle the conflicting simultaneous processes of SDU transmission and discard</w:t>
      </w:r>
      <w:r>
        <w:rPr>
          <w:b/>
        </w:rPr>
        <w:t>.</w:t>
      </w:r>
    </w:p>
    <w:p w:rsidR="00CC2DF2" w:rsidRPr="00E5609F" w:rsidRDefault="00CC2DF2" w:rsidP="00CC2DF2">
      <w:pPr>
        <w:jc w:val="both"/>
        <w:rPr>
          <w:b/>
          <w:u w:val="single"/>
          <w:lang w:eastAsia="ko-KR"/>
        </w:rPr>
      </w:pPr>
      <w:r w:rsidRPr="00E5609F">
        <w:rPr>
          <w:b/>
          <w:u w:val="single"/>
          <w:lang w:eastAsia="ko-KR"/>
        </w:rPr>
        <w:t>Observation 2: UE-based with proactive trigger is resource inefficiency.</w:t>
      </w:r>
    </w:p>
    <w:p w:rsidR="00DE5E26" w:rsidRPr="00E5609F" w:rsidRDefault="00DE5E26" w:rsidP="00DE5E26">
      <w:pPr>
        <w:pStyle w:val="a0"/>
        <w:rPr>
          <w:rFonts w:eastAsiaTheme="minorEastAsia"/>
          <w:b/>
          <w:u w:val="single"/>
          <w:lang w:eastAsia="zh-CN"/>
        </w:rPr>
      </w:pPr>
      <w:r w:rsidRPr="00E5609F">
        <w:rPr>
          <w:rFonts w:eastAsiaTheme="minorEastAsia"/>
          <w:b/>
          <w:u w:val="single"/>
          <w:lang w:eastAsia="zh-CN"/>
        </w:rPr>
        <w:t>O</w:t>
      </w:r>
      <w:r w:rsidRPr="00E5609F">
        <w:rPr>
          <w:rFonts w:eastAsiaTheme="minorEastAsia" w:hint="eastAsia"/>
          <w:b/>
          <w:u w:val="single"/>
          <w:lang w:eastAsia="zh-CN"/>
        </w:rPr>
        <w:t xml:space="preserve">bservation 3: UE-based with reactive trigger can deal with Survival Time with </w:t>
      </w:r>
      <w:r w:rsidRPr="00E5609F">
        <w:rPr>
          <w:rFonts w:eastAsiaTheme="minorEastAsia"/>
          <w:b/>
          <w:u w:val="single"/>
          <w:lang w:eastAsia="zh-CN"/>
        </w:rPr>
        <w:t>flexibility</w:t>
      </w:r>
      <w:r w:rsidRPr="00E5609F">
        <w:rPr>
          <w:rFonts w:eastAsiaTheme="minorEastAsia" w:hint="eastAsia"/>
          <w:b/>
          <w:u w:val="single"/>
          <w:lang w:eastAsia="zh-CN"/>
        </w:rPr>
        <w:t xml:space="preserve"> and resource </w:t>
      </w:r>
      <w:r w:rsidRPr="00E5609F">
        <w:rPr>
          <w:rFonts w:eastAsiaTheme="minorEastAsia"/>
          <w:b/>
          <w:u w:val="single"/>
          <w:lang w:eastAsia="zh-CN"/>
        </w:rPr>
        <w:t>efficiency</w:t>
      </w:r>
      <w:r w:rsidRPr="00E5609F">
        <w:rPr>
          <w:rFonts w:eastAsiaTheme="minorEastAsia" w:hint="eastAsia"/>
          <w:b/>
          <w:u w:val="single"/>
          <w:lang w:eastAsia="zh-CN"/>
        </w:rPr>
        <w:t xml:space="preserve">. </w:t>
      </w:r>
    </w:p>
    <w:p w:rsidR="00695B77" w:rsidRDefault="00695B77" w:rsidP="00695B77">
      <w:pPr>
        <w:pStyle w:val="a0"/>
        <w:rPr>
          <w:b/>
          <w:lang w:eastAsia="zh-CN"/>
        </w:rPr>
      </w:pPr>
      <w:r>
        <w:rPr>
          <w:b/>
          <w:lang w:eastAsia="zh-CN"/>
        </w:rPr>
        <w:lastRenderedPageBreak/>
        <w:t xml:space="preserve">Observation 3-1: UE-based with reactive trigger </w:t>
      </w:r>
      <w:r>
        <w:rPr>
          <w:rFonts w:hint="eastAsia"/>
          <w:b/>
          <w:lang w:eastAsia="zh-CN"/>
        </w:rPr>
        <w:t xml:space="preserve">can use resource </w:t>
      </w:r>
      <w:r>
        <w:rPr>
          <w:b/>
          <w:lang w:eastAsia="zh-CN"/>
        </w:rPr>
        <w:t>eff</w:t>
      </w:r>
      <w:r>
        <w:rPr>
          <w:rFonts w:eastAsiaTheme="minorEastAsia"/>
          <w:b/>
          <w:lang w:eastAsia="zh-CN"/>
        </w:rPr>
        <w:t>i</w:t>
      </w:r>
      <w:r>
        <w:rPr>
          <w:b/>
          <w:lang w:eastAsia="zh-CN"/>
        </w:rPr>
        <w:t>ciently</w:t>
      </w:r>
      <w:r>
        <w:rPr>
          <w:rFonts w:hint="eastAsia"/>
          <w:b/>
          <w:lang w:eastAsia="zh-CN"/>
        </w:rPr>
        <w:t xml:space="preserve"> without</w:t>
      </w:r>
      <w:r>
        <w:rPr>
          <w:b/>
          <w:lang w:eastAsia="zh-CN"/>
        </w:rPr>
        <w:t xml:space="preserve"> resource</w:t>
      </w:r>
      <w:r>
        <w:rPr>
          <w:rFonts w:hint="eastAsia"/>
          <w:b/>
          <w:lang w:eastAsia="zh-CN"/>
        </w:rPr>
        <w:t xml:space="preserve"> waste.</w:t>
      </w:r>
    </w:p>
    <w:p w:rsidR="00695B77" w:rsidRDefault="00695B77" w:rsidP="00695B77">
      <w:pPr>
        <w:pStyle w:val="a0"/>
        <w:rPr>
          <w:rFonts w:eastAsiaTheme="minorEastAsia"/>
          <w:b/>
          <w:lang w:eastAsia="zh-CN"/>
        </w:rPr>
      </w:pPr>
      <w:r>
        <w:rPr>
          <w:b/>
          <w:lang w:eastAsia="zh-CN"/>
        </w:rPr>
        <w:t>Observation 3</w:t>
      </w:r>
      <w:r>
        <w:rPr>
          <w:rFonts w:hint="eastAsia"/>
          <w:b/>
          <w:lang w:eastAsia="zh-CN"/>
        </w:rPr>
        <w:t>-2</w:t>
      </w:r>
      <w:r>
        <w:rPr>
          <w:b/>
          <w:lang w:eastAsia="zh-CN"/>
        </w:rPr>
        <w:t xml:space="preserve">: UE-based with reactive trigger meets the requirements for the most stringent TSN flows of TS22.104 reusing the legacy CG configuration for that flow and allows a wide range of transmission reliability increase (duplication, MCS, priority, …) based on pre-configuration. </w:t>
      </w:r>
    </w:p>
    <w:p w:rsidR="0038471B" w:rsidRPr="0038471B" w:rsidRDefault="0038471B" w:rsidP="00695B77">
      <w:pPr>
        <w:pStyle w:val="a0"/>
        <w:rPr>
          <w:rFonts w:eastAsiaTheme="minorEastAsia"/>
          <w:b/>
          <w:lang w:eastAsia="zh-CN"/>
        </w:rPr>
      </w:pPr>
    </w:p>
    <w:p w:rsidR="00CC2DF2" w:rsidRDefault="00CC2DF2" w:rsidP="00CC2DF2">
      <w:pPr>
        <w:pStyle w:val="a0"/>
        <w:rPr>
          <w:b/>
          <w:lang w:eastAsia="zh-CN"/>
        </w:rPr>
      </w:pPr>
      <w:bookmarkStart w:id="12" w:name="_GoBack"/>
      <w:bookmarkEnd w:id="12"/>
      <w:r>
        <w:rPr>
          <w:b/>
          <w:lang w:eastAsia="zh-CN"/>
        </w:rPr>
        <w:t>Proposal: UE-based with reactive trigger is supported.</w:t>
      </w:r>
    </w:p>
    <w:p w:rsidR="004C5BA9" w:rsidRDefault="00B249D3" w:rsidP="00E8186C">
      <w:pPr>
        <w:keepNext/>
        <w:keepLines/>
        <w:pBdr>
          <w:top w:val="single" w:sz="12" w:space="3" w:color="auto"/>
        </w:pBdr>
        <w:tabs>
          <w:tab w:val="left" w:pos="432"/>
        </w:tabs>
        <w:overflowPunct w:val="0"/>
        <w:autoSpaceDE w:val="0"/>
        <w:autoSpaceDN w:val="0"/>
        <w:adjustRightInd w:val="0"/>
        <w:spacing w:before="240"/>
        <w:ind w:left="432" w:hanging="432"/>
        <w:jc w:val="both"/>
        <w:textAlignment w:val="baseline"/>
        <w:outlineLvl w:val="0"/>
        <w:rPr>
          <w:rFonts w:ascii="Arial" w:eastAsia="MS LineDraw" w:hAnsi="Arial" w:cs="Arial"/>
          <w:sz w:val="36"/>
          <w:szCs w:val="36"/>
          <w:lang w:eastAsia="zh-CN"/>
        </w:rPr>
      </w:pPr>
      <w:bookmarkStart w:id="13" w:name="OLE_LINK3"/>
      <w:r>
        <w:rPr>
          <w:rFonts w:ascii="Arial" w:eastAsia="MS LineDraw" w:hAnsi="Arial" w:cs="Arial"/>
          <w:sz w:val="36"/>
          <w:szCs w:val="36"/>
          <w:lang w:eastAsia="zh-CN"/>
        </w:rPr>
        <w:t>4. Reference</w:t>
      </w:r>
    </w:p>
    <w:p w:rsidR="004C5BA9" w:rsidRDefault="00B249D3" w:rsidP="00E8186C">
      <w:pPr>
        <w:pStyle w:val="a0"/>
        <w:numPr>
          <w:ilvl w:val="0"/>
          <w:numId w:val="11"/>
        </w:numPr>
        <w:spacing w:line="240" w:lineRule="auto"/>
        <w:rPr>
          <w:rFonts w:eastAsiaTheme="minorEastAsia"/>
          <w:lang w:eastAsia="zh-CN"/>
        </w:rPr>
      </w:pPr>
      <w:bookmarkStart w:id="14" w:name="_Ref71292116"/>
      <w:bookmarkStart w:id="15" w:name="_Ref68102820"/>
      <w:bookmarkEnd w:id="13"/>
      <w:r>
        <w:rPr>
          <w:rFonts w:eastAsiaTheme="minorEastAsia"/>
          <w:lang w:eastAsia="zh-CN"/>
        </w:rPr>
        <w:t xml:space="preserve">R2-2104897, Summary of Email Discussion 506 – R17 IIOT </w:t>
      </w:r>
      <w:proofErr w:type="spellStart"/>
      <w:r>
        <w:rPr>
          <w:rFonts w:eastAsiaTheme="minorEastAsia"/>
          <w:lang w:eastAsia="zh-CN"/>
        </w:rPr>
        <w:t>QoS</w:t>
      </w:r>
      <w:proofErr w:type="spellEnd"/>
      <w:r>
        <w:rPr>
          <w:rFonts w:eastAsiaTheme="minorEastAsia"/>
          <w:lang w:eastAsia="zh-CN"/>
        </w:rPr>
        <w:t>, CATT</w:t>
      </w:r>
      <w:bookmarkEnd w:id="14"/>
    </w:p>
    <w:p w:rsidR="004C5BA9" w:rsidRDefault="00B249D3" w:rsidP="00E8186C">
      <w:pPr>
        <w:pStyle w:val="a0"/>
        <w:numPr>
          <w:ilvl w:val="0"/>
          <w:numId w:val="11"/>
        </w:numPr>
        <w:spacing w:line="240" w:lineRule="auto"/>
        <w:rPr>
          <w:rFonts w:eastAsiaTheme="minorEastAsia"/>
          <w:lang w:eastAsia="zh-CN"/>
        </w:rPr>
      </w:pPr>
      <w:bookmarkStart w:id="16" w:name="OLE_LINK13"/>
      <w:bookmarkStart w:id="17" w:name="OLE_LINK11"/>
      <w:bookmarkStart w:id="18" w:name="_Ref71292832"/>
      <w:r>
        <w:rPr>
          <w:lang w:eastAsia="zh-CN"/>
        </w:rPr>
        <w:t>R2-2102726</w:t>
      </w:r>
      <w:bookmarkEnd w:id="16"/>
      <w:bookmarkEnd w:id="17"/>
      <w:r>
        <w:rPr>
          <w:rFonts w:eastAsiaTheme="minorEastAsia" w:hint="eastAsia"/>
          <w:lang w:eastAsia="zh-CN"/>
        </w:rPr>
        <w:t xml:space="preserve">, </w:t>
      </w:r>
      <w:r>
        <w:rPr>
          <w:rFonts w:eastAsiaTheme="minorEastAsia"/>
          <w:lang w:eastAsia="zh-CN"/>
        </w:rPr>
        <w:t>Handling of Survival Time, CATT</w:t>
      </w:r>
      <w:bookmarkEnd w:id="15"/>
      <w:bookmarkEnd w:id="18"/>
    </w:p>
    <w:p w:rsidR="004C5BA9" w:rsidRPr="00E8186C" w:rsidRDefault="00B249D3" w:rsidP="00E8186C">
      <w:pPr>
        <w:pStyle w:val="a0"/>
        <w:numPr>
          <w:ilvl w:val="0"/>
          <w:numId w:val="11"/>
        </w:numPr>
        <w:overflowPunct w:val="0"/>
        <w:autoSpaceDE w:val="0"/>
        <w:autoSpaceDN w:val="0"/>
        <w:adjustRightInd w:val="0"/>
        <w:spacing w:before="120" w:line="240" w:lineRule="auto"/>
        <w:textAlignment w:val="baseline"/>
        <w:rPr>
          <w:rFonts w:eastAsiaTheme="minorEastAsia"/>
          <w:lang w:eastAsia="zh-CN"/>
        </w:rPr>
      </w:pPr>
      <w:bookmarkStart w:id="19" w:name="_Ref46921522"/>
      <w:r>
        <w:t>3GPP </w:t>
      </w:r>
      <w:r w:rsidRPr="00E8186C">
        <w:rPr>
          <w:rFonts w:eastAsiaTheme="minorEastAsia" w:hint="eastAsia"/>
          <w:lang w:eastAsia="zh-CN"/>
        </w:rPr>
        <w:t xml:space="preserve">TS22.104, </w:t>
      </w:r>
      <w:r>
        <w:t>Service requirements for cyber-physical control applications in vertical domains</w:t>
      </w:r>
      <w:r w:rsidRPr="00E8186C">
        <w:rPr>
          <w:rFonts w:eastAsiaTheme="minorEastAsia" w:hint="eastAsia"/>
          <w:lang w:eastAsia="zh-CN"/>
        </w:rPr>
        <w:t xml:space="preserve">, </w:t>
      </w:r>
      <w:bookmarkEnd w:id="19"/>
      <w:r>
        <w:t>V17.4.0</w:t>
      </w:r>
    </w:p>
    <w:sectPr w:rsidR="004C5BA9" w:rsidRPr="00E8186C">
      <w:headerReference w:type="default" r:id="rId16"/>
      <w:footerReference w:type="default" r:id="rId17"/>
      <w:pgSz w:w="11906" w:h="16838"/>
      <w:pgMar w:top="1440" w:right="1797" w:bottom="1440" w:left="179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3DB1BB2" w15:done="0"/>
  <w15:commentEx w15:paraId="5C9E7433" w15:done="0"/>
  <w15:commentEx w15:paraId="2B5E1B35" w15:done="0"/>
  <w15:commentEx w15:paraId="11C13CCA" w15:done="0"/>
  <w15:commentEx w15:paraId="4A1D1A76" w15:done="0"/>
  <w15:commentEx w15:paraId="11970220" w15:done="0"/>
  <w15:commentEx w15:paraId="244F18BA" w15:done="0"/>
  <w15:commentEx w15:paraId="28F50F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86E" w:rsidRDefault="0069186E">
      <w:pPr>
        <w:spacing w:line="240" w:lineRule="auto"/>
      </w:pPr>
      <w:r>
        <w:separator/>
      </w:r>
    </w:p>
  </w:endnote>
  <w:endnote w:type="continuationSeparator" w:id="0">
    <w:p w:rsidR="0069186E" w:rsidRDefault="006918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BA9" w:rsidRDefault="00B249D3">
    <w:pPr>
      <w:pStyle w:val="aa"/>
      <w:tabs>
        <w:tab w:val="left" w:pos="2552"/>
      </w:tabs>
      <w:spacing w:after="0" w:line="240" w:lineRule="auto"/>
      <w:rPr>
        <w:rFonts w:eastAsia="宋体"/>
        <w:lang w:eastAsia="zh-CN"/>
      </w:rPr>
    </w:pPr>
    <w:r>
      <w:rPr>
        <w:rFonts w:eastAsia="宋体"/>
        <w:lang w:eastAsia="zh-CN"/>
      </w:rPr>
      <w:t>R2-2</w:t>
    </w:r>
    <w:r>
      <w:rPr>
        <w:rFonts w:eastAsia="宋体" w:hint="eastAsia"/>
        <w:lang w:eastAsia="zh-CN"/>
      </w:rPr>
      <w:t>1</w:t>
    </w:r>
    <w:r>
      <w:rPr>
        <w:rFonts w:eastAsia="宋体"/>
        <w:lang w:eastAsia="zh-CN"/>
      </w:rPr>
      <w:t>04900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86E" w:rsidRDefault="0069186E">
      <w:pPr>
        <w:spacing w:after="0" w:line="240" w:lineRule="auto"/>
      </w:pPr>
      <w:r>
        <w:separator/>
      </w:r>
    </w:p>
  </w:footnote>
  <w:footnote w:type="continuationSeparator" w:id="0">
    <w:p w:rsidR="0069186E" w:rsidRDefault="006918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BA9" w:rsidRDefault="004C5BA9">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A886D2E"/>
    <w:multiLevelType w:val="multilevel"/>
    <w:tmpl w:val="2A886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FA10277"/>
    <w:multiLevelType w:val="multilevel"/>
    <w:tmpl w:val="2FA10277"/>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8"/>
  </w:num>
  <w:num w:numId="3">
    <w:abstractNumId w:val="4"/>
  </w:num>
  <w:num w:numId="4">
    <w:abstractNumId w:val="3"/>
  </w:num>
  <w:num w:numId="5">
    <w:abstractNumId w:val="10"/>
  </w:num>
  <w:num w:numId="6">
    <w:abstractNumId w:val="6"/>
  </w:num>
  <w:num w:numId="7">
    <w:abstractNumId w:val="0"/>
  </w:num>
  <w:num w:numId="8">
    <w:abstractNumId w:val="7"/>
  </w:num>
  <w:num w:numId="9">
    <w:abstractNumId w:val="2"/>
  </w:num>
  <w:num w:numId="10">
    <w:abstractNumId w:val="1"/>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li">
    <w15:presenceInfo w15:providerId="None" w15:userId="chenli"/>
  </w15:person>
  <w15:person w15:author="PB">
    <w15:presenceInfo w15:providerId="None" w15:userId="P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9F"/>
    <w:rsid w:val="00001E30"/>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10308"/>
    <w:rsid w:val="00010AE0"/>
    <w:rsid w:val="00010C87"/>
    <w:rsid w:val="000116A5"/>
    <w:rsid w:val="00012C0D"/>
    <w:rsid w:val="00012F65"/>
    <w:rsid w:val="000135B7"/>
    <w:rsid w:val="00013973"/>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532A"/>
    <w:rsid w:val="00025446"/>
    <w:rsid w:val="00025E09"/>
    <w:rsid w:val="00025EF7"/>
    <w:rsid w:val="00026042"/>
    <w:rsid w:val="000261DF"/>
    <w:rsid w:val="0002652B"/>
    <w:rsid w:val="0002665B"/>
    <w:rsid w:val="00026A53"/>
    <w:rsid w:val="000270B4"/>
    <w:rsid w:val="00027907"/>
    <w:rsid w:val="00027A96"/>
    <w:rsid w:val="00030554"/>
    <w:rsid w:val="00030588"/>
    <w:rsid w:val="00030DEA"/>
    <w:rsid w:val="000316DF"/>
    <w:rsid w:val="000316E5"/>
    <w:rsid w:val="00031882"/>
    <w:rsid w:val="000319F4"/>
    <w:rsid w:val="000320C7"/>
    <w:rsid w:val="000321AC"/>
    <w:rsid w:val="000325C4"/>
    <w:rsid w:val="00033094"/>
    <w:rsid w:val="00033DE3"/>
    <w:rsid w:val="00033F13"/>
    <w:rsid w:val="000340CA"/>
    <w:rsid w:val="00034294"/>
    <w:rsid w:val="00034619"/>
    <w:rsid w:val="000346A4"/>
    <w:rsid w:val="00034856"/>
    <w:rsid w:val="000349B8"/>
    <w:rsid w:val="00034F82"/>
    <w:rsid w:val="00035BF9"/>
    <w:rsid w:val="00036103"/>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5487"/>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713"/>
    <w:rsid w:val="00054FB6"/>
    <w:rsid w:val="00055E49"/>
    <w:rsid w:val="00056257"/>
    <w:rsid w:val="00056DC2"/>
    <w:rsid w:val="0005718D"/>
    <w:rsid w:val="000573DF"/>
    <w:rsid w:val="000575A9"/>
    <w:rsid w:val="00057936"/>
    <w:rsid w:val="00057B7E"/>
    <w:rsid w:val="000603A3"/>
    <w:rsid w:val="00060430"/>
    <w:rsid w:val="00060DF6"/>
    <w:rsid w:val="00060F06"/>
    <w:rsid w:val="00061766"/>
    <w:rsid w:val="0006264B"/>
    <w:rsid w:val="00062933"/>
    <w:rsid w:val="00062C10"/>
    <w:rsid w:val="00062DDA"/>
    <w:rsid w:val="00062FC2"/>
    <w:rsid w:val="00063FC5"/>
    <w:rsid w:val="00064119"/>
    <w:rsid w:val="0006465B"/>
    <w:rsid w:val="00064769"/>
    <w:rsid w:val="000648F0"/>
    <w:rsid w:val="00064EA4"/>
    <w:rsid w:val="0006550A"/>
    <w:rsid w:val="00065853"/>
    <w:rsid w:val="00066251"/>
    <w:rsid w:val="000666CF"/>
    <w:rsid w:val="00066A60"/>
    <w:rsid w:val="00066B24"/>
    <w:rsid w:val="00066B6E"/>
    <w:rsid w:val="000670BB"/>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77FBB"/>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CA7"/>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036"/>
    <w:rsid w:val="000927C7"/>
    <w:rsid w:val="00092DD7"/>
    <w:rsid w:val="00092E55"/>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97E66"/>
    <w:rsid w:val="000A026E"/>
    <w:rsid w:val="000A0302"/>
    <w:rsid w:val="000A0713"/>
    <w:rsid w:val="000A078C"/>
    <w:rsid w:val="000A0B53"/>
    <w:rsid w:val="000A14E3"/>
    <w:rsid w:val="000A15B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848"/>
    <w:rsid w:val="000B1FCE"/>
    <w:rsid w:val="000B2D18"/>
    <w:rsid w:val="000B3216"/>
    <w:rsid w:val="000B324C"/>
    <w:rsid w:val="000B4322"/>
    <w:rsid w:val="000B4996"/>
    <w:rsid w:val="000B4C55"/>
    <w:rsid w:val="000B4E70"/>
    <w:rsid w:val="000B5E15"/>
    <w:rsid w:val="000B66A6"/>
    <w:rsid w:val="000B7123"/>
    <w:rsid w:val="000C0433"/>
    <w:rsid w:val="000C06E1"/>
    <w:rsid w:val="000C09AE"/>
    <w:rsid w:val="000C0A03"/>
    <w:rsid w:val="000C13BC"/>
    <w:rsid w:val="000C19AB"/>
    <w:rsid w:val="000C21E2"/>
    <w:rsid w:val="000C2908"/>
    <w:rsid w:val="000C34D6"/>
    <w:rsid w:val="000C3CB1"/>
    <w:rsid w:val="000C4369"/>
    <w:rsid w:val="000C454E"/>
    <w:rsid w:val="000C4639"/>
    <w:rsid w:val="000C48A7"/>
    <w:rsid w:val="000C4A0A"/>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7"/>
    <w:rsid w:val="000D3769"/>
    <w:rsid w:val="000D388F"/>
    <w:rsid w:val="000D3D5C"/>
    <w:rsid w:val="000D4103"/>
    <w:rsid w:val="000D427B"/>
    <w:rsid w:val="000D43F9"/>
    <w:rsid w:val="000D4ABD"/>
    <w:rsid w:val="000D4E1E"/>
    <w:rsid w:val="000D5C4A"/>
    <w:rsid w:val="000D64DD"/>
    <w:rsid w:val="000D6B4B"/>
    <w:rsid w:val="000D6FA5"/>
    <w:rsid w:val="000D70A9"/>
    <w:rsid w:val="000D746F"/>
    <w:rsid w:val="000D78A4"/>
    <w:rsid w:val="000E0399"/>
    <w:rsid w:val="000E063A"/>
    <w:rsid w:val="000E0818"/>
    <w:rsid w:val="000E0A38"/>
    <w:rsid w:val="000E130E"/>
    <w:rsid w:val="000E1D90"/>
    <w:rsid w:val="000E247B"/>
    <w:rsid w:val="000E28CF"/>
    <w:rsid w:val="000E3170"/>
    <w:rsid w:val="000E3386"/>
    <w:rsid w:val="000E3417"/>
    <w:rsid w:val="000E35E1"/>
    <w:rsid w:val="000E3AE2"/>
    <w:rsid w:val="000E4246"/>
    <w:rsid w:val="000E4998"/>
    <w:rsid w:val="000E4D75"/>
    <w:rsid w:val="000E557C"/>
    <w:rsid w:val="000E61FD"/>
    <w:rsid w:val="000E649F"/>
    <w:rsid w:val="000E6F1A"/>
    <w:rsid w:val="000E7F13"/>
    <w:rsid w:val="000F0ADC"/>
    <w:rsid w:val="000F1710"/>
    <w:rsid w:val="000F1939"/>
    <w:rsid w:val="000F1CB0"/>
    <w:rsid w:val="000F1DC3"/>
    <w:rsid w:val="000F2438"/>
    <w:rsid w:val="000F26CF"/>
    <w:rsid w:val="000F2F15"/>
    <w:rsid w:val="000F326B"/>
    <w:rsid w:val="000F339C"/>
    <w:rsid w:val="000F3414"/>
    <w:rsid w:val="000F3789"/>
    <w:rsid w:val="000F3D9B"/>
    <w:rsid w:val="000F3FBE"/>
    <w:rsid w:val="000F4093"/>
    <w:rsid w:val="000F494A"/>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1A2B"/>
    <w:rsid w:val="001020EC"/>
    <w:rsid w:val="001022DB"/>
    <w:rsid w:val="001026E9"/>
    <w:rsid w:val="00102876"/>
    <w:rsid w:val="001032E8"/>
    <w:rsid w:val="001034FB"/>
    <w:rsid w:val="00103640"/>
    <w:rsid w:val="00103918"/>
    <w:rsid w:val="00103DD7"/>
    <w:rsid w:val="001042BF"/>
    <w:rsid w:val="00104380"/>
    <w:rsid w:val="0010445C"/>
    <w:rsid w:val="0010479A"/>
    <w:rsid w:val="00105570"/>
    <w:rsid w:val="00105CD2"/>
    <w:rsid w:val="0010727F"/>
    <w:rsid w:val="0010757E"/>
    <w:rsid w:val="00107F1D"/>
    <w:rsid w:val="00107F7B"/>
    <w:rsid w:val="001102F6"/>
    <w:rsid w:val="00110BB7"/>
    <w:rsid w:val="001111CA"/>
    <w:rsid w:val="001113E8"/>
    <w:rsid w:val="00111410"/>
    <w:rsid w:val="001115C3"/>
    <w:rsid w:val="00111A44"/>
    <w:rsid w:val="00112BFB"/>
    <w:rsid w:val="00112C0B"/>
    <w:rsid w:val="001134CD"/>
    <w:rsid w:val="001137F5"/>
    <w:rsid w:val="00113A32"/>
    <w:rsid w:val="00113A39"/>
    <w:rsid w:val="0011401F"/>
    <w:rsid w:val="00114206"/>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23E"/>
    <w:rsid w:val="0012097F"/>
    <w:rsid w:val="00120CA6"/>
    <w:rsid w:val="0012163A"/>
    <w:rsid w:val="00121A39"/>
    <w:rsid w:val="001220C2"/>
    <w:rsid w:val="001226ED"/>
    <w:rsid w:val="001227E6"/>
    <w:rsid w:val="00123387"/>
    <w:rsid w:val="001234DE"/>
    <w:rsid w:val="00123E65"/>
    <w:rsid w:val="001245FD"/>
    <w:rsid w:val="00124EBC"/>
    <w:rsid w:val="00125002"/>
    <w:rsid w:val="001252B2"/>
    <w:rsid w:val="00125311"/>
    <w:rsid w:val="001256B6"/>
    <w:rsid w:val="00125A3C"/>
    <w:rsid w:val="001262CB"/>
    <w:rsid w:val="001263C0"/>
    <w:rsid w:val="001265B3"/>
    <w:rsid w:val="001267EA"/>
    <w:rsid w:val="001267F9"/>
    <w:rsid w:val="00126B3E"/>
    <w:rsid w:val="00126B90"/>
    <w:rsid w:val="00126C6B"/>
    <w:rsid w:val="001271B1"/>
    <w:rsid w:val="001300EB"/>
    <w:rsid w:val="00130549"/>
    <w:rsid w:val="00130BB1"/>
    <w:rsid w:val="00131380"/>
    <w:rsid w:val="001313E7"/>
    <w:rsid w:val="001318F6"/>
    <w:rsid w:val="00131A82"/>
    <w:rsid w:val="00131C3F"/>
    <w:rsid w:val="0013215E"/>
    <w:rsid w:val="00132808"/>
    <w:rsid w:val="00133013"/>
    <w:rsid w:val="0013363D"/>
    <w:rsid w:val="00133B9C"/>
    <w:rsid w:val="00133F04"/>
    <w:rsid w:val="00134DE3"/>
    <w:rsid w:val="0013549B"/>
    <w:rsid w:val="00136028"/>
    <w:rsid w:val="00136678"/>
    <w:rsid w:val="0013686A"/>
    <w:rsid w:val="001371FD"/>
    <w:rsid w:val="0013731D"/>
    <w:rsid w:val="00137349"/>
    <w:rsid w:val="001378A7"/>
    <w:rsid w:val="00137A41"/>
    <w:rsid w:val="00137FE5"/>
    <w:rsid w:val="001407A4"/>
    <w:rsid w:val="0014082B"/>
    <w:rsid w:val="0014085A"/>
    <w:rsid w:val="00140BBC"/>
    <w:rsid w:val="00141890"/>
    <w:rsid w:val="001418FA"/>
    <w:rsid w:val="00141C77"/>
    <w:rsid w:val="00141CD1"/>
    <w:rsid w:val="00142B70"/>
    <w:rsid w:val="00142D09"/>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13C7"/>
    <w:rsid w:val="00152188"/>
    <w:rsid w:val="00152604"/>
    <w:rsid w:val="0015335B"/>
    <w:rsid w:val="00153ADA"/>
    <w:rsid w:val="00153D16"/>
    <w:rsid w:val="00153E2B"/>
    <w:rsid w:val="001549F5"/>
    <w:rsid w:val="00155C0C"/>
    <w:rsid w:val="00155FB4"/>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5F93"/>
    <w:rsid w:val="001667E3"/>
    <w:rsid w:val="0016686F"/>
    <w:rsid w:val="001669C2"/>
    <w:rsid w:val="0016733D"/>
    <w:rsid w:val="001673D1"/>
    <w:rsid w:val="00167B69"/>
    <w:rsid w:val="00167D10"/>
    <w:rsid w:val="00167D6A"/>
    <w:rsid w:val="00167EF8"/>
    <w:rsid w:val="00170176"/>
    <w:rsid w:val="001704E3"/>
    <w:rsid w:val="00170519"/>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595"/>
    <w:rsid w:val="001906FF"/>
    <w:rsid w:val="00190EB5"/>
    <w:rsid w:val="00191F03"/>
    <w:rsid w:val="00192608"/>
    <w:rsid w:val="001930EF"/>
    <w:rsid w:val="00193206"/>
    <w:rsid w:val="001936D6"/>
    <w:rsid w:val="0019399C"/>
    <w:rsid w:val="00193C68"/>
    <w:rsid w:val="001940DE"/>
    <w:rsid w:val="0019429E"/>
    <w:rsid w:val="001945ED"/>
    <w:rsid w:val="00195A1E"/>
    <w:rsid w:val="00195B96"/>
    <w:rsid w:val="001966C5"/>
    <w:rsid w:val="001966FE"/>
    <w:rsid w:val="001967FD"/>
    <w:rsid w:val="001969C4"/>
    <w:rsid w:val="00196A51"/>
    <w:rsid w:val="0019768A"/>
    <w:rsid w:val="00197FAD"/>
    <w:rsid w:val="001A062C"/>
    <w:rsid w:val="001A08B0"/>
    <w:rsid w:val="001A13D8"/>
    <w:rsid w:val="001A1F65"/>
    <w:rsid w:val="001A2150"/>
    <w:rsid w:val="001A262C"/>
    <w:rsid w:val="001A3832"/>
    <w:rsid w:val="001A3B7F"/>
    <w:rsid w:val="001A3CA3"/>
    <w:rsid w:val="001A3E01"/>
    <w:rsid w:val="001A3F69"/>
    <w:rsid w:val="001A40E4"/>
    <w:rsid w:val="001A491A"/>
    <w:rsid w:val="001A52BE"/>
    <w:rsid w:val="001A55FE"/>
    <w:rsid w:val="001A5AFD"/>
    <w:rsid w:val="001A5DC4"/>
    <w:rsid w:val="001A7B14"/>
    <w:rsid w:val="001A7C10"/>
    <w:rsid w:val="001A7CF7"/>
    <w:rsid w:val="001B0F0C"/>
    <w:rsid w:val="001B1C35"/>
    <w:rsid w:val="001B220B"/>
    <w:rsid w:val="001B2258"/>
    <w:rsid w:val="001B2C83"/>
    <w:rsid w:val="001B352F"/>
    <w:rsid w:val="001B3C20"/>
    <w:rsid w:val="001B5E0B"/>
    <w:rsid w:val="001B5EAE"/>
    <w:rsid w:val="001B65E6"/>
    <w:rsid w:val="001B6863"/>
    <w:rsid w:val="001B689A"/>
    <w:rsid w:val="001B68B4"/>
    <w:rsid w:val="001B6C4A"/>
    <w:rsid w:val="001B6E77"/>
    <w:rsid w:val="001B7232"/>
    <w:rsid w:val="001B793A"/>
    <w:rsid w:val="001B7A26"/>
    <w:rsid w:val="001C13CB"/>
    <w:rsid w:val="001C16AD"/>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4E1"/>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03D"/>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7A8E"/>
    <w:rsid w:val="001E7EDF"/>
    <w:rsid w:val="001F002B"/>
    <w:rsid w:val="001F04AC"/>
    <w:rsid w:val="001F0AFF"/>
    <w:rsid w:val="001F0B2C"/>
    <w:rsid w:val="001F127C"/>
    <w:rsid w:val="001F13B3"/>
    <w:rsid w:val="001F1588"/>
    <w:rsid w:val="001F182F"/>
    <w:rsid w:val="001F1D69"/>
    <w:rsid w:val="001F22CD"/>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742A"/>
    <w:rsid w:val="00217B3C"/>
    <w:rsid w:val="00217CB1"/>
    <w:rsid w:val="00217FB1"/>
    <w:rsid w:val="00220678"/>
    <w:rsid w:val="002214CB"/>
    <w:rsid w:val="0022175D"/>
    <w:rsid w:val="002218B8"/>
    <w:rsid w:val="00221CEE"/>
    <w:rsid w:val="00222750"/>
    <w:rsid w:val="002228C0"/>
    <w:rsid w:val="00222B2F"/>
    <w:rsid w:val="00223D6B"/>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53C"/>
    <w:rsid w:val="002270A2"/>
    <w:rsid w:val="00227CB4"/>
    <w:rsid w:val="00227E69"/>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104"/>
    <w:rsid w:val="00235506"/>
    <w:rsid w:val="00235ABA"/>
    <w:rsid w:val="00235FF6"/>
    <w:rsid w:val="002362AC"/>
    <w:rsid w:val="0023649A"/>
    <w:rsid w:val="00237472"/>
    <w:rsid w:val="00237498"/>
    <w:rsid w:val="002376EE"/>
    <w:rsid w:val="002379CE"/>
    <w:rsid w:val="00237DC5"/>
    <w:rsid w:val="0024043B"/>
    <w:rsid w:val="002408C0"/>
    <w:rsid w:val="00240BA9"/>
    <w:rsid w:val="00240C4B"/>
    <w:rsid w:val="00240F79"/>
    <w:rsid w:val="0024144A"/>
    <w:rsid w:val="00241C61"/>
    <w:rsid w:val="00242695"/>
    <w:rsid w:val="00242895"/>
    <w:rsid w:val="00242A31"/>
    <w:rsid w:val="00242C64"/>
    <w:rsid w:val="00242EAA"/>
    <w:rsid w:val="00243353"/>
    <w:rsid w:val="002435AB"/>
    <w:rsid w:val="00243625"/>
    <w:rsid w:val="0024398C"/>
    <w:rsid w:val="00243CBC"/>
    <w:rsid w:val="00243F3A"/>
    <w:rsid w:val="0024432B"/>
    <w:rsid w:val="002445AD"/>
    <w:rsid w:val="002446B3"/>
    <w:rsid w:val="00244C59"/>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97D"/>
    <w:rsid w:val="00253F56"/>
    <w:rsid w:val="00253F74"/>
    <w:rsid w:val="002540B2"/>
    <w:rsid w:val="00254348"/>
    <w:rsid w:val="00254772"/>
    <w:rsid w:val="0025551A"/>
    <w:rsid w:val="002557E7"/>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40DC"/>
    <w:rsid w:val="00275303"/>
    <w:rsid w:val="002758DA"/>
    <w:rsid w:val="002761BF"/>
    <w:rsid w:val="002766EC"/>
    <w:rsid w:val="002767E1"/>
    <w:rsid w:val="00276FB0"/>
    <w:rsid w:val="002771E1"/>
    <w:rsid w:val="00277A2C"/>
    <w:rsid w:val="00280171"/>
    <w:rsid w:val="002803FB"/>
    <w:rsid w:val="00280CF9"/>
    <w:rsid w:val="00281791"/>
    <w:rsid w:val="00281904"/>
    <w:rsid w:val="00281D46"/>
    <w:rsid w:val="00282805"/>
    <w:rsid w:val="002832B4"/>
    <w:rsid w:val="002838FA"/>
    <w:rsid w:val="00284FB6"/>
    <w:rsid w:val="00286574"/>
    <w:rsid w:val="00286DB1"/>
    <w:rsid w:val="002870B3"/>
    <w:rsid w:val="00287559"/>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F92"/>
    <w:rsid w:val="002966C6"/>
    <w:rsid w:val="00296892"/>
    <w:rsid w:val="00296ADB"/>
    <w:rsid w:val="00297474"/>
    <w:rsid w:val="00297960"/>
    <w:rsid w:val="002A02F1"/>
    <w:rsid w:val="002A078F"/>
    <w:rsid w:val="002A16C1"/>
    <w:rsid w:val="002A1CAD"/>
    <w:rsid w:val="002A2064"/>
    <w:rsid w:val="002A213C"/>
    <w:rsid w:val="002A369D"/>
    <w:rsid w:val="002A3820"/>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717"/>
    <w:rsid w:val="002B08B3"/>
    <w:rsid w:val="002B0A0A"/>
    <w:rsid w:val="002B0CF7"/>
    <w:rsid w:val="002B13BE"/>
    <w:rsid w:val="002B1402"/>
    <w:rsid w:val="002B1823"/>
    <w:rsid w:val="002B286A"/>
    <w:rsid w:val="002B2B97"/>
    <w:rsid w:val="002B3272"/>
    <w:rsid w:val="002B3844"/>
    <w:rsid w:val="002B3963"/>
    <w:rsid w:val="002B3B6A"/>
    <w:rsid w:val="002B4115"/>
    <w:rsid w:val="002B4653"/>
    <w:rsid w:val="002B5023"/>
    <w:rsid w:val="002B5030"/>
    <w:rsid w:val="002B580E"/>
    <w:rsid w:val="002B5EEF"/>
    <w:rsid w:val="002B72C2"/>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763"/>
    <w:rsid w:val="002D655F"/>
    <w:rsid w:val="002D66A8"/>
    <w:rsid w:val="002D66D2"/>
    <w:rsid w:val="002D6730"/>
    <w:rsid w:val="002D6B31"/>
    <w:rsid w:val="002D6CAD"/>
    <w:rsid w:val="002D738F"/>
    <w:rsid w:val="002D7C29"/>
    <w:rsid w:val="002E024C"/>
    <w:rsid w:val="002E0DBF"/>
    <w:rsid w:val="002E21D0"/>
    <w:rsid w:val="002E2E46"/>
    <w:rsid w:val="002E3F0D"/>
    <w:rsid w:val="002E45C0"/>
    <w:rsid w:val="002E4CAA"/>
    <w:rsid w:val="002E4D8A"/>
    <w:rsid w:val="002E51A6"/>
    <w:rsid w:val="002E5789"/>
    <w:rsid w:val="002E594A"/>
    <w:rsid w:val="002E5A58"/>
    <w:rsid w:val="002E5E18"/>
    <w:rsid w:val="002E6178"/>
    <w:rsid w:val="002E68E9"/>
    <w:rsid w:val="002E7146"/>
    <w:rsid w:val="002E7727"/>
    <w:rsid w:val="002E7C3E"/>
    <w:rsid w:val="002F065C"/>
    <w:rsid w:val="002F0E32"/>
    <w:rsid w:val="002F0FFF"/>
    <w:rsid w:val="002F2163"/>
    <w:rsid w:val="002F256B"/>
    <w:rsid w:val="002F2B13"/>
    <w:rsid w:val="002F3262"/>
    <w:rsid w:val="002F3C5C"/>
    <w:rsid w:val="002F3D46"/>
    <w:rsid w:val="002F4476"/>
    <w:rsid w:val="002F44ED"/>
    <w:rsid w:val="002F4A81"/>
    <w:rsid w:val="002F4B83"/>
    <w:rsid w:val="002F5244"/>
    <w:rsid w:val="002F53DA"/>
    <w:rsid w:val="002F59B0"/>
    <w:rsid w:val="002F621B"/>
    <w:rsid w:val="002F6263"/>
    <w:rsid w:val="002F6E45"/>
    <w:rsid w:val="002F79C6"/>
    <w:rsid w:val="002F7B29"/>
    <w:rsid w:val="002F7C4C"/>
    <w:rsid w:val="002F7FC3"/>
    <w:rsid w:val="0030007D"/>
    <w:rsid w:val="00300156"/>
    <w:rsid w:val="003004BB"/>
    <w:rsid w:val="00300B56"/>
    <w:rsid w:val="0030147C"/>
    <w:rsid w:val="003018F6"/>
    <w:rsid w:val="00301973"/>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628B"/>
    <w:rsid w:val="0031709E"/>
    <w:rsid w:val="003175DE"/>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AC2"/>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645"/>
    <w:rsid w:val="00341A6B"/>
    <w:rsid w:val="00342109"/>
    <w:rsid w:val="00342C65"/>
    <w:rsid w:val="0034301B"/>
    <w:rsid w:val="003435CD"/>
    <w:rsid w:val="00343688"/>
    <w:rsid w:val="00344351"/>
    <w:rsid w:val="00344658"/>
    <w:rsid w:val="00345A76"/>
    <w:rsid w:val="003460C5"/>
    <w:rsid w:val="00346C9B"/>
    <w:rsid w:val="00346CFA"/>
    <w:rsid w:val="00346EBE"/>
    <w:rsid w:val="0034709F"/>
    <w:rsid w:val="00347269"/>
    <w:rsid w:val="0034741F"/>
    <w:rsid w:val="00347CB5"/>
    <w:rsid w:val="00350BFD"/>
    <w:rsid w:val="003511A0"/>
    <w:rsid w:val="00351D5C"/>
    <w:rsid w:val="0035292B"/>
    <w:rsid w:val="00353355"/>
    <w:rsid w:val="003539E1"/>
    <w:rsid w:val="0035451C"/>
    <w:rsid w:val="00354892"/>
    <w:rsid w:val="00354DC0"/>
    <w:rsid w:val="00354FA2"/>
    <w:rsid w:val="00355853"/>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67C72"/>
    <w:rsid w:val="00370554"/>
    <w:rsid w:val="003709A5"/>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6B3"/>
    <w:rsid w:val="00381ACD"/>
    <w:rsid w:val="00381ADB"/>
    <w:rsid w:val="00381FD2"/>
    <w:rsid w:val="0038203E"/>
    <w:rsid w:val="003822D0"/>
    <w:rsid w:val="003834A0"/>
    <w:rsid w:val="003838FE"/>
    <w:rsid w:val="0038471B"/>
    <w:rsid w:val="00384A0F"/>
    <w:rsid w:val="00384F19"/>
    <w:rsid w:val="0038562C"/>
    <w:rsid w:val="0038665D"/>
    <w:rsid w:val="0038704B"/>
    <w:rsid w:val="003870EF"/>
    <w:rsid w:val="003875CF"/>
    <w:rsid w:val="0038769F"/>
    <w:rsid w:val="00387CF5"/>
    <w:rsid w:val="003905BF"/>
    <w:rsid w:val="003908DF"/>
    <w:rsid w:val="003910FC"/>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A9C"/>
    <w:rsid w:val="00396F68"/>
    <w:rsid w:val="00396F75"/>
    <w:rsid w:val="0039711F"/>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53D2"/>
    <w:rsid w:val="003A61D7"/>
    <w:rsid w:val="003A6A56"/>
    <w:rsid w:val="003A72CD"/>
    <w:rsid w:val="003A7426"/>
    <w:rsid w:val="003A77AA"/>
    <w:rsid w:val="003A787B"/>
    <w:rsid w:val="003A7BD6"/>
    <w:rsid w:val="003B066C"/>
    <w:rsid w:val="003B097B"/>
    <w:rsid w:val="003B0C87"/>
    <w:rsid w:val="003B1E07"/>
    <w:rsid w:val="003B1FD1"/>
    <w:rsid w:val="003B21CF"/>
    <w:rsid w:val="003B28A1"/>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30A"/>
    <w:rsid w:val="003C2898"/>
    <w:rsid w:val="003C370B"/>
    <w:rsid w:val="003C45F1"/>
    <w:rsid w:val="003C4E77"/>
    <w:rsid w:val="003C5336"/>
    <w:rsid w:val="003C5BE7"/>
    <w:rsid w:val="003C5C5C"/>
    <w:rsid w:val="003C5D77"/>
    <w:rsid w:val="003C5ECB"/>
    <w:rsid w:val="003C6153"/>
    <w:rsid w:val="003C6C9C"/>
    <w:rsid w:val="003C6DAE"/>
    <w:rsid w:val="003C6DD1"/>
    <w:rsid w:val="003C70A4"/>
    <w:rsid w:val="003C72BA"/>
    <w:rsid w:val="003C73E8"/>
    <w:rsid w:val="003C75E2"/>
    <w:rsid w:val="003C7806"/>
    <w:rsid w:val="003C7EE9"/>
    <w:rsid w:val="003D00FE"/>
    <w:rsid w:val="003D0682"/>
    <w:rsid w:val="003D0795"/>
    <w:rsid w:val="003D0922"/>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2B1D"/>
    <w:rsid w:val="003E3623"/>
    <w:rsid w:val="003E3867"/>
    <w:rsid w:val="003E3959"/>
    <w:rsid w:val="003E3BE7"/>
    <w:rsid w:val="003E40C2"/>
    <w:rsid w:val="003E4288"/>
    <w:rsid w:val="003E42D1"/>
    <w:rsid w:val="003E46EF"/>
    <w:rsid w:val="003E48B6"/>
    <w:rsid w:val="003E5E64"/>
    <w:rsid w:val="003E6115"/>
    <w:rsid w:val="003E6320"/>
    <w:rsid w:val="003E6457"/>
    <w:rsid w:val="003E6B48"/>
    <w:rsid w:val="003F01D8"/>
    <w:rsid w:val="003F027C"/>
    <w:rsid w:val="003F03D6"/>
    <w:rsid w:val="003F0576"/>
    <w:rsid w:val="003F0E38"/>
    <w:rsid w:val="003F105D"/>
    <w:rsid w:val="003F1672"/>
    <w:rsid w:val="003F1DDA"/>
    <w:rsid w:val="003F1F86"/>
    <w:rsid w:val="003F21CC"/>
    <w:rsid w:val="003F22D6"/>
    <w:rsid w:val="003F2635"/>
    <w:rsid w:val="003F2E6A"/>
    <w:rsid w:val="003F2F99"/>
    <w:rsid w:val="003F3203"/>
    <w:rsid w:val="003F33E9"/>
    <w:rsid w:val="003F3A87"/>
    <w:rsid w:val="003F3BAC"/>
    <w:rsid w:val="003F3BFF"/>
    <w:rsid w:val="003F4894"/>
    <w:rsid w:val="003F490C"/>
    <w:rsid w:val="003F4C5F"/>
    <w:rsid w:val="003F4D15"/>
    <w:rsid w:val="003F541E"/>
    <w:rsid w:val="003F5E37"/>
    <w:rsid w:val="003F623A"/>
    <w:rsid w:val="003F63E6"/>
    <w:rsid w:val="003F6876"/>
    <w:rsid w:val="003F7E4C"/>
    <w:rsid w:val="00400342"/>
    <w:rsid w:val="00400787"/>
    <w:rsid w:val="004012A3"/>
    <w:rsid w:val="00401DF5"/>
    <w:rsid w:val="00401EF2"/>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8"/>
    <w:rsid w:val="00405B3A"/>
    <w:rsid w:val="00405BAC"/>
    <w:rsid w:val="004062A2"/>
    <w:rsid w:val="00406416"/>
    <w:rsid w:val="0040749D"/>
    <w:rsid w:val="004074AB"/>
    <w:rsid w:val="0040764C"/>
    <w:rsid w:val="0040775A"/>
    <w:rsid w:val="00407ADC"/>
    <w:rsid w:val="00407B53"/>
    <w:rsid w:val="00407C4A"/>
    <w:rsid w:val="00410404"/>
    <w:rsid w:val="0041046D"/>
    <w:rsid w:val="0041089E"/>
    <w:rsid w:val="00410C43"/>
    <w:rsid w:val="00410F0F"/>
    <w:rsid w:val="00411385"/>
    <w:rsid w:val="004117AC"/>
    <w:rsid w:val="00411E25"/>
    <w:rsid w:val="0041229C"/>
    <w:rsid w:val="0041295E"/>
    <w:rsid w:val="00412D89"/>
    <w:rsid w:val="00412E0F"/>
    <w:rsid w:val="00412F4C"/>
    <w:rsid w:val="00413D34"/>
    <w:rsid w:val="00413D7A"/>
    <w:rsid w:val="004140FD"/>
    <w:rsid w:val="00414186"/>
    <w:rsid w:val="00414A8B"/>
    <w:rsid w:val="00414EF8"/>
    <w:rsid w:val="00415588"/>
    <w:rsid w:val="0041567C"/>
    <w:rsid w:val="004159A8"/>
    <w:rsid w:val="00415EBB"/>
    <w:rsid w:val="00415FF8"/>
    <w:rsid w:val="0041641E"/>
    <w:rsid w:val="0041681C"/>
    <w:rsid w:val="00416D95"/>
    <w:rsid w:val="0041743A"/>
    <w:rsid w:val="00417C84"/>
    <w:rsid w:val="00420E18"/>
    <w:rsid w:val="004211AD"/>
    <w:rsid w:val="0042142C"/>
    <w:rsid w:val="00421A18"/>
    <w:rsid w:val="00421B9D"/>
    <w:rsid w:val="00421EAF"/>
    <w:rsid w:val="00421EFF"/>
    <w:rsid w:val="00422807"/>
    <w:rsid w:val="0042314D"/>
    <w:rsid w:val="004234C9"/>
    <w:rsid w:val="00423A46"/>
    <w:rsid w:val="00424443"/>
    <w:rsid w:val="00424986"/>
    <w:rsid w:val="00424D72"/>
    <w:rsid w:val="00425250"/>
    <w:rsid w:val="004252DA"/>
    <w:rsid w:val="004258AA"/>
    <w:rsid w:val="00426007"/>
    <w:rsid w:val="00426021"/>
    <w:rsid w:val="00426038"/>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4F5"/>
    <w:rsid w:val="004459DC"/>
    <w:rsid w:val="004461AE"/>
    <w:rsid w:val="00446936"/>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56"/>
    <w:rsid w:val="00460F60"/>
    <w:rsid w:val="00461391"/>
    <w:rsid w:val="0046182B"/>
    <w:rsid w:val="0046195E"/>
    <w:rsid w:val="00461E10"/>
    <w:rsid w:val="00461F33"/>
    <w:rsid w:val="00462591"/>
    <w:rsid w:val="00463F2A"/>
    <w:rsid w:val="0046427E"/>
    <w:rsid w:val="004651AA"/>
    <w:rsid w:val="004659D4"/>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61"/>
    <w:rsid w:val="00472366"/>
    <w:rsid w:val="0047237A"/>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77382"/>
    <w:rsid w:val="00480436"/>
    <w:rsid w:val="00480AC5"/>
    <w:rsid w:val="004818BB"/>
    <w:rsid w:val="004822DE"/>
    <w:rsid w:val="004835FA"/>
    <w:rsid w:val="00483AC9"/>
    <w:rsid w:val="00483CFE"/>
    <w:rsid w:val="00483DBF"/>
    <w:rsid w:val="0048582E"/>
    <w:rsid w:val="00486314"/>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5F8"/>
    <w:rsid w:val="00495964"/>
    <w:rsid w:val="004959B5"/>
    <w:rsid w:val="00496607"/>
    <w:rsid w:val="00496C4C"/>
    <w:rsid w:val="00497094"/>
    <w:rsid w:val="0049710E"/>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1F"/>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BA9"/>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D7F58"/>
    <w:rsid w:val="004E06A4"/>
    <w:rsid w:val="004E0C81"/>
    <w:rsid w:val="004E104F"/>
    <w:rsid w:val="004E1482"/>
    <w:rsid w:val="004E186D"/>
    <w:rsid w:val="004E20E6"/>
    <w:rsid w:val="004E2948"/>
    <w:rsid w:val="004E37A2"/>
    <w:rsid w:val="004E38E5"/>
    <w:rsid w:val="004E3AE4"/>
    <w:rsid w:val="004E4139"/>
    <w:rsid w:val="004E4D15"/>
    <w:rsid w:val="004E53D4"/>
    <w:rsid w:val="004E5CAD"/>
    <w:rsid w:val="004E5DDF"/>
    <w:rsid w:val="004E602F"/>
    <w:rsid w:val="004E6763"/>
    <w:rsid w:val="004E6AB1"/>
    <w:rsid w:val="004E6B2D"/>
    <w:rsid w:val="004E7D81"/>
    <w:rsid w:val="004F11C0"/>
    <w:rsid w:val="004F15BA"/>
    <w:rsid w:val="004F1967"/>
    <w:rsid w:val="004F29CE"/>
    <w:rsid w:val="004F2B3E"/>
    <w:rsid w:val="004F2B43"/>
    <w:rsid w:val="004F2CD1"/>
    <w:rsid w:val="004F3437"/>
    <w:rsid w:val="004F34F1"/>
    <w:rsid w:val="004F4256"/>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165B"/>
    <w:rsid w:val="005016D3"/>
    <w:rsid w:val="005026EB"/>
    <w:rsid w:val="005030A7"/>
    <w:rsid w:val="00503553"/>
    <w:rsid w:val="005037D4"/>
    <w:rsid w:val="0050408E"/>
    <w:rsid w:val="00504406"/>
    <w:rsid w:val="00504E1A"/>
    <w:rsid w:val="0050517F"/>
    <w:rsid w:val="0050545D"/>
    <w:rsid w:val="00505F66"/>
    <w:rsid w:val="005067D4"/>
    <w:rsid w:val="00506F12"/>
    <w:rsid w:val="0051015F"/>
    <w:rsid w:val="00510548"/>
    <w:rsid w:val="0051085E"/>
    <w:rsid w:val="005110BA"/>
    <w:rsid w:val="005115BB"/>
    <w:rsid w:val="00511706"/>
    <w:rsid w:val="005117B4"/>
    <w:rsid w:val="0051234A"/>
    <w:rsid w:val="005124E9"/>
    <w:rsid w:val="005135F6"/>
    <w:rsid w:val="00514AB2"/>
    <w:rsid w:val="00514E40"/>
    <w:rsid w:val="00515266"/>
    <w:rsid w:val="00515304"/>
    <w:rsid w:val="005156CC"/>
    <w:rsid w:val="00515849"/>
    <w:rsid w:val="00515B3B"/>
    <w:rsid w:val="0051683D"/>
    <w:rsid w:val="005168B7"/>
    <w:rsid w:val="00516D3C"/>
    <w:rsid w:val="00517715"/>
    <w:rsid w:val="00521459"/>
    <w:rsid w:val="0052157C"/>
    <w:rsid w:val="00521751"/>
    <w:rsid w:val="00522448"/>
    <w:rsid w:val="00522D32"/>
    <w:rsid w:val="00522F3B"/>
    <w:rsid w:val="00522F7F"/>
    <w:rsid w:val="005233BA"/>
    <w:rsid w:val="00523903"/>
    <w:rsid w:val="00524141"/>
    <w:rsid w:val="00524890"/>
    <w:rsid w:val="00524B13"/>
    <w:rsid w:val="00524D8C"/>
    <w:rsid w:val="005258F3"/>
    <w:rsid w:val="005261E9"/>
    <w:rsid w:val="00526330"/>
    <w:rsid w:val="00526F67"/>
    <w:rsid w:val="0052781E"/>
    <w:rsid w:val="00527874"/>
    <w:rsid w:val="0053189E"/>
    <w:rsid w:val="00531E1B"/>
    <w:rsid w:val="00532766"/>
    <w:rsid w:val="005328A6"/>
    <w:rsid w:val="005329B1"/>
    <w:rsid w:val="00533164"/>
    <w:rsid w:val="005333DD"/>
    <w:rsid w:val="0053373C"/>
    <w:rsid w:val="00533F35"/>
    <w:rsid w:val="00534012"/>
    <w:rsid w:val="00534774"/>
    <w:rsid w:val="00534970"/>
    <w:rsid w:val="00535232"/>
    <w:rsid w:val="00535AC2"/>
    <w:rsid w:val="00535AC8"/>
    <w:rsid w:val="00535B8A"/>
    <w:rsid w:val="00535FC6"/>
    <w:rsid w:val="00536AC8"/>
    <w:rsid w:val="00536D8A"/>
    <w:rsid w:val="00536DAE"/>
    <w:rsid w:val="00536E1B"/>
    <w:rsid w:val="005372DE"/>
    <w:rsid w:val="0053735B"/>
    <w:rsid w:val="005377AB"/>
    <w:rsid w:val="005379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703"/>
    <w:rsid w:val="00544D2B"/>
    <w:rsid w:val="00544D87"/>
    <w:rsid w:val="0054519E"/>
    <w:rsid w:val="005451AF"/>
    <w:rsid w:val="005454E2"/>
    <w:rsid w:val="00545947"/>
    <w:rsid w:val="005461F4"/>
    <w:rsid w:val="005462CB"/>
    <w:rsid w:val="0054634C"/>
    <w:rsid w:val="005466C8"/>
    <w:rsid w:val="00546B66"/>
    <w:rsid w:val="00546EE4"/>
    <w:rsid w:val="005476A6"/>
    <w:rsid w:val="00547E0E"/>
    <w:rsid w:val="00547F9E"/>
    <w:rsid w:val="00550CD6"/>
    <w:rsid w:val="005512FD"/>
    <w:rsid w:val="00551747"/>
    <w:rsid w:val="00551940"/>
    <w:rsid w:val="005520C6"/>
    <w:rsid w:val="00552560"/>
    <w:rsid w:val="005529B0"/>
    <w:rsid w:val="00552D8C"/>
    <w:rsid w:val="00553831"/>
    <w:rsid w:val="005538EC"/>
    <w:rsid w:val="00553C36"/>
    <w:rsid w:val="00554176"/>
    <w:rsid w:val="005542EA"/>
    <w:rsid w:val="005545E7"/>
    <w:rsid w:val="00554D90"/>
    <w:rsid w:val="00554FEE"/>
    <w:rsid w:val="00555770"/>
    <w:rsid w:val="005557A5"/>
    <w:rsid w:val="00555A8E"/>
    <w:rsid w:val="00555CF3"/>
    <w:rsid w:val="005562C8"/>
    <w:rsid w:val="00556E7F"/>
    <w:rsid w:val="005577FB"/>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4866"/>
    <w:rsid w:val="005650E7"/>
    <w:rsid w:val="005665AB"/>
    <w:rsid w:val="00566F70"/>
    <w:rsid w:val="005672C0"/>
    <w:rsid w:val="005703BA"/>
    <w:rsid w:val="0057085E"/>
    <w:rsid w:val="00570977"/>
    <w:rsid w:val="005714FC"/>
    <w:rsid w:val="00571586"/>
    <w:rsid w:val="00571DFE"/>
    <w:rsid w:val="00572142"/>
    <w:rsid w:val="00572FFA"/>
    <w:rsid w:val="0057311F"/>
    <w:rsid w:val="005732B4"/>
    <w:rsid w:val="005732ED"/>
    <w:rsid w:val="0057340E"/>
    <w:rsid w:val="00573B07"/>
    <w:rsid w:val="00573BAE"/>
    <w:rsid w:val="00573C60"/>
    <w:rsid w:val="00573D81"/>
    <w:rsid w:val="0057417F"/>
    <w:rsid w:val="0057433D"/>
    <w:rsid w:val="00574392"/>
    <w:rsid w:val="005744F0"/>
    <w:rsid w:val="0057454C"/>
    <w:rsid w:val="005745AA"/>
    <w:rsid w:val="00574719"/>
    <w:rsid w:val="00575043"/>
    <w:rsid w:val="00575A0C"/>
    <w:rsid w:val="00575AA0"/>
    <w:rsid w:val="00577D42"/>
    <w:rsid w:val="00580677"/>
    <w:rsid w:val="0058119F"/>
    <w:rsid w:val="005818B7"/>
    <w:rsid w:val="00582B59"/>
    <w:rsid w:val="00582BF4"/>
    <w:rsid w:val="00583755"/>
    <w:rsid w:val="0058392B"/>
    <w:rsid w:val="00585562"/>
    <w:rsid w:val="00585598"/>
    <w:rsid w:val="005860CF"/>
    <w:rsid w:val="00586EBE"/>
    <w:rsid w:val="00587184"/>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A00B2"/>
    <w:rsid w:val="005A041B"/>
    <w:rsid w:val="005A0875"/>
    <w:rsid w:val="005A1517"/>
    <w:rsid w:val="005A19E4"/>
    <w:rsid w:val="005A29EC"/>
    <w:rsid w:val="005A2F50"/>
    <w:rsid w:val="005A3032"/>
    <w:rsid w:val="005A3BCC"/>
    <w:rsid w:val="005A4036"/>
    <w:rsid w:val="005A48F8"/>
    <w:rsid w:val="005A4A60"/>
    <w:rsid w:val="005A4E29"/>
    <w:rsid w:val="005A4E8D"/>
    <w:rsid w:val="005A5A6B"/>
    <w:rsid w:val="005A5E82"/>
    <w:rsid w:val="005A5FF0"/>
    <w:rsid w:val="005A651F"/>
    <w:rsid w:val="005A6872"/>
    <w:rsid w:val="005A6D73"/>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288"/>
    <w:rsid w:val="005C0332"/>
    <w:rsid w:val="005C042E"/>
    <w:rsid w:val="005C0CFE"/>
    <w:rsid w:val="005C1D15"/>
    <w:rsid w:val="005C278B"/>
    <w:rsid w:val="005C4166"/>
    <w:rsid w:val="005C48DF"/>
    <w:rsid w:val="005C594B"/>
    <w:rsid w:val="005C5ACE"/>
    <w:rsid w:val="005C5D4E"/>
    <w:rsid w:val="005C5F6D"/>
    <w:rsid w:val="005C6358"/>
    <w:rsid w:val="005C73F0"/>
    <w:rsid w:val="005C7501"/>
    <w:rsid w:val="005C760C"/>
    <w:rsid w:val="005C78AA"/>
    <w:rsid w:val="005C799F"/>
    <w:rsid w:val="005C7C83"/>
    <w:rsid w:val="005C7CD4"/>
    <w:rsid w:val="005D0A4A"/>
    <w:rsid w:val="005D0BC9"/>
    <w:rsid w:val="005D0D8D"/>
    <w:rsid w:val="005D1364"/>
    <w:rsid w:val="005D1EC4"/>
    <w:rsid w:val="005D1F32"/>
    <w:rsid w:val="005D209B"/>
    <w:rsid w:val="005D2514"/>
    <w:rsid w:val="005D28D5"/>
    <w:rsid w:val="005D2DC0"/>
    <w:rsid w:val="005D2E1D"/>
    <w:rsid w:val="005D3AB3"/>
    <w:rsid w:val="005D3C48"/>
    <w:rsid w:val="005D44DF"/>
    <w:rsid w:val="005D4967"/>
    <w:rsid w:val="005D5123"/>
    <w:rsid w:val="005D634A"/>
    <w:rsid w:val="005D6589"/>
    <w:rsid w:val="005D6DBE"/>
    <w:rsid w:val="005D71CE"/>
    <w:rsid w:val="005D7412"/>
    <w:rsid w:val="005D74E8"/>
    <w:rsid w:val="005D7E55"/>
    <w:rsid w:val="005D7FB7"/>
    <w:rsid w:val="005E0727"/>
    <w:rsid w:val="005E1620"/>
    <w:rsid w:val="005E19F4"/>
    <w:rsid w:val="005E216B"/>
    <w:rsid w:val="005E2F66"/>
    <w:rsid w:val="005E37D7"/>
    <w:rsid w:val="005E3C43"/>
    <w:rsid w:val="005E40C3"/>
    <w:rsid w:val="005E6200"/>
    <w:rsid w:val="005E62DD"/>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936"/>
    <w:rsid w:val="005F6AC2"/>
    <w:rsid w:val="005F7A13"/>
    <w:rsid w:val="00600FA8"/>
    <w:rsid w:val="0060188A"/>
    <w:rsid w:val="006019A8"/>
    <w:rsid w:val="00601AA0"/>
    <w:rsid w:val="00602634"/>
    <w:rsid w:val="00602AAA"/>
    <w:rsid w:val="006030BC"/>
    <w:rsid w:val="006030E9"/>
    <w:rsid w:val="00603488"/>
    <w:rsid w:val="006035F2"/>
    <w:rsid w:val="00603821"/>
    <w:rsid w:val="00604191"/>
    <w:rsid w:val="0060431A"/>
    <w:rsid w:val="00604A8A"/>
    <w:rsid w:val="00606434"/>
    <w:rsid w:val="006064C5"/>
    <w:rsid w:val="006068BD"/>
    <w:rsid w:val="00607248"/>
    <w:rsid w:val="006105F8"/>
    <w:rsid w:val="00611052"/>
    <w:rsid w:val="00611377"/>
    <w:rsid w:val="006117E0"/>
    <w:rsid w:val="00611E82"/>
    <w:rsid w:val="00612610"/>
    <w:rsid w:val="00612C3B"/>
    <w:rsid w:val="00613701"/>
    <w:rsid w:val="00613949"/>
    <w:rsid w:val="0061440B"/>
    <w:rsid w:val="00614DE2"/>
    <w:rsid w:val="006150D0"/>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6730"/>
    <w:rsid w:val="00627142"/>
    <w:rsid w:val="006272BC"/>
    <w:rsid w:val="00627310"/>
    <w:rsid w:val="00627338"/>
    <w:rsid w:val="00627BD0"/>
    <w:rsid w:val="00630525"/>
    <w:rsid w:val="00630979"/>
    <w:rsid w:val="00630E0D"/>
    <w:rsid w:val="0063123F"/>
    <w:rsid w:val="00631569"/>
    <w:rsid w:val="00631EEC"/>
    <w:rsid w:val="00632295"/>
    <w:rsid w:val="00633361"/>
    <w:rsid w:val="00634093"/>
    <w:rsid w:val="006341BE"/>
    <w:rsid w:val="006354C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BD4"/>
    <w:rsid w:val="00644295"/>
    <w:rsid w:val="006443CF"/>
    <w:rsid w:val="006443EA"/>
    <w:rsid w:val="006446B7"/>
    <w:rsid w:val="006452DA"/>
    <w:rsid w:val="00645547"/>
    <w:rsid w:val="00645ABC"/>
    <w:rsid w:val="00647508"/>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1C5"/>
    <w:rsid w:val="0065647C"/>
    <w:rsid w:val="00656AC4"/>
    <w:rsid w:val="00656C25"/>
    <w:rsid w:val="00656E51"/>
    <w:rsid w:val="0065777B"/>
    <w:rsid w:val="00660709"/>
    <w:rsid w:val="00660DA5"/>
    <w:rsid w:val="006611C8"/>
    <w:rsid w:val="00661672"/>
    <w:rsid w:val="00662413"/>
    <w:rsid w:val="00662C19"/>
    <w:rsid w:val="00662EB9"/>
    <w:rsid w:val="006631B4"/>
    <w:rsid w:val="006635B9"/>
    <w:rsid w:val="00663E95"/>
    <w:rsid w:val="00663F7D"/>
    <w:rsid w:val="006640D5"/>
    <w:rsid w:val="0066439C"/>
    <w:rsid w:val="0066445D"/>
    <w:rsid w:val="006649BD"/>
    <w:rsid w:val="00664D53"/>
    <w:rsid w:val="00664E16"/>
    <w:rsid w:val="00665A3E"/>
    <w:rsid w:val="0066609C"/>
    <w:rsid w:val="0066719E"/>
    <w:rsid w:val="0066780C"/>
    <w:rsid w:val="00667FE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6C5A"/>
    <w:rsid w:val="00677159"/>
    <w:rsid w:val="006772B4"/>
    <w:rsid w:val="00677326"/>
    <w:rsid w:val="006773A1"/>
    <w:rsid w:val="0067769E"/>
    <w:rsid w:val="00677780"/>
    <w:rsid w:val="00677BA5"/>
    <w:rsid w:val="0068036B"/>
    <w:rsid w:val="00680AE7"/>
    <w:rsid w:val="00680BD8"/>
    <w:rsid w:val="00681115"/>
    <w:rsid w:val="006812A0"/>
    <w:rsid w:val="00681905"/>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476"/>
    <w:rsid w:val="006868A6"/>
    <w:rsid w:val="0068718C"/>
    <w:rsid w:val="0068722C"/>
    <w:rsid w:val="00687435"/>
    <w:rsid w:val="006875BA"/>
    <w:rsid w:val="00687AA7"/>
    <w:rsid w:val="00691069"/>
    <w:rsid w:val="00691112"/>
    <w:rsid w:val="00691801"/>
    <w:rsid w:val="0069186E"/>
    <w:rsid w:val="00691F8E"/>
    <w:rsid w:val="00692014"/>
    <w:rsid w:val="00692378"/>
    <w:rsid w:val="006923C9"/>
    <w:rsid w:val="00692815"/>
    <w:rsid w:val="006930F3"/>
    <w:rsid w:val="00693657"/>
    <w:rsid w:val="0069496B"/>
    <w:rsid w:val="00694C5B"/>
    <w:rsid w:val="00695607"/>
    <w:rsid w:val="0069564B"/>
    <w:rsid w:val="00695B77"/>
    <w:rsid w:val="00696B46"/>
    <w:rsid w:val="006970B3"/>
    <w:rsid w:val="00697127"/>
    <w:rsid w:val="006975E4"/>
    <w:rsid w:val="006978FA"/>
    <w:rsid w:val="006A02C0"/>
    <w:rsid w:val="006A02D4"/>
    <w:rsid w:val="006A0A68"/>
    <w:rsid w:val="006A0DD9"/>
    <w:rsid w:val="006A11C9"/>
    <w:rsid w:val="006A1411"/>
    <w:rsid w:val="006A1F76"/>
    <w:rsid w:val="006A20AF"/>
    <w:rsid w:val="006A219B"/>
    <w:rsid w:val="006A260A"/>
    <w:rsid w:val="006A2A36"/>
    <w:rsid w:val="006A2FE3"/>
    <w:rsid w:val="006A3870"/>
    <w:rsid w:val="006A3984"/>
    <w:rsid w:val="006A3FC6"/>
    <w:rsid w:val="006A4395"/>
    <w:rsid w:val="006A45E1"/>
    <w:rsid w:val="006A4E7E"/>
    <w:rsid w:val="006A4FA9"/>
    <w:rsid w:val="006A4FBF"/>
    <w:rsid w:val="006A5B03"/>
    <w:rsid w:val="006A6262"/>
    <w:rsid w:val="006A66E8"/>
    <w:rsid w:val="006A6B74"/>
    <w:rsid w:val="006A705D"/>
    <w:rsid w:val="006A771A"/>
    <w:rsid w:val="006A7B89"/>
    <w:rsid w:val="006B05B5"/>
    <w:rsid w:val="006B0745"/>
    <w:rsid w:val="006B0FEC"/>
    <w:rsid w:val="006B132A"/>
    <w:rsid w:val="006B13E9"/>
    <w:rsid w:val="006B19C2"/>
    <w:rsid w:val="006B223A"/>
    <w:rsid w:val="006B23AD"/>
    <w:rsid w:val="006B2B39"/>
    <w:rsid w:val="006B2BCD"/>
    <w:rsid w:val="006B2C7E"/>
    <w:rsid w:val="006B37EF"/>
    <w:rsid w:val="006B3F4D"/>
    <w:rsid w:val="006B4131"/>
    <w:rsid w:val="006B4C95"/>
    <w:rsid w:val="006B55BE"/>
    <w:rsid w:val="006B5685"/>
    <w:rsid w:val="006B582A"/>
    <w:rsid w:val="006B5D64"/>
    <w:rsid w:val="006B646F"/>
    <w:rsid w:val="006B6DDB"/>
    <w:rsid w:val="006B767C"/>
    <w:rsid w:val="006B7A88"/>
    <w:rsid w:val="006C095A"/>
    <w:rsid w:val="006C0F17"/>
    <w:rsid w:val="006C18D4"/>
    <w:rsid w:val="006C1BD2"/>
    <w:rsid w:val="006C22C0"/>
    <w:rsid w:val="006C3BD2"/>
    <w:rsid w:val="006C3C37"/>
    <w:rsid w:val="006C4AB6"/>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9DD"/>
    <w:rsid w:val="006E3A48"/>
    <w:rsid w:val="006E3D69"/>
    <w:rsid w:val="006E409F"/>
    <w:rsid w:val="006E500C"/>
    <w:rsid w:val="006E52F3"/>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3B0"/>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2F3"/>
    <w:rsid w:val="00712E53"/>
    <w:rsid w:val="00713E8F"/>
    <w:rsid w:val="007140DA"/>
    <w:rsid w:val="007145AB"/>
    <w:rsid w:val="007146FE"/>
    <w:rsid w:val="00714E19"/>
    <w:rsid w:val="0071563F"/>
    <w:rsid w:val="0071571C"/>
    <w:rsid w:val="007165E3"/>
    <w:rsid w:val="007167E2"/>
    <w:rsid w:val="00717223"/>
    <w:rsid w:val="00717293"/>
    <w:rsid w:val="007172D5"/>
    <w:rsid w:val="007179A8"/>
    <w:rsid w:val="00717ADF"/>
    <w:rsid w:val="00717C03"/>
    <w:rsid w:val="00717CD6"/>
    <w:rsid w:val="00717D1E"/>
    <w:rsid w:val="00720B19"/>
    <w:rsid w:val="0072118B"/>
    <w:rsid w:val="007217E0"/>
    <w:rsid w:val="00721B42"/>
    <w:rsid w:val="00721DC4"/>
    <w:rsid w:val="00721F92"/>
    <w:rsid w:val="00721FA2"/>
    <w:rsid w:val="00722093"/>
    <w:rsid w:val="0072304C"/>
    <w:rsid w:val="00723313"/>
    <w:rsid w:val="00723532"/>
    <w:rsid w:val="007235E4"/>
    <w:rsid w:val="007240BB"/>
    <w:rsid w:val="00724378"/>
    <w:rsid w:val="0072467C"/>
    <w:rsid w:val="00724B18"/>
    <w:rsid w:val="00724B7F"/>
    <w:rsid w:val="00725455"/>
    <w:rsid w:val="0072689C"/>
    <w:rsid w:val="00726AF6"/>
    <w:rsid w:val="0072735F"/>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64A"/>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6B4"/>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4AC"/>
    <w:rsid w:val="00756513"/>
    <w:rsid w:val="0075749D"/>
    <w:rsid w:val="0075783C"/>
    <w:rsid w:val="00760702"/>
    <w:rsid w:val="0076077D"/>
    <w:rsid w:val="007621A0"/>
    <w:rsid w:val="007624FD"/>
    <w:rsid w:val="007628E3"/>
    <w:rsid w:val="0076337E"/>
    <w:rsid w:val="00763401"/>
    <w:rsid w:val="00763DED"/>
    <w:rsid w:val="00763F88"/>
    <w:rsid w:val="00763FC4"/>
    <w:rsid w:val="00764497"/>
    <w:rsid w:val="00764AB3"/>
    <w:rsid w:val="00764EA3"/>
    <w:rsid w:val="00765353"/>
    <w:rsid w:val="007656EF"/>
    <w:rsid w:val="007660DE"/>
    <w:rsid w:val="007664C8"/>
    <w:rsid w:val="0076694C"/>
    <w:rsid w:val="0076703A"/>
    <w:rsid w:val="00767AC1"/>
    <w:rsid w:val="0077092E"/>
    <w:rsid w:val="007714EC"/>
    <w:rsid w:val="007716DA"/>
    <w:rsid w:val="00771A32"/>
    <w:rsid w:val="00773DFB"/>
    <w:rsid w:val="00774421"/>
    <w:rsid w:val="007748D4"/>
    <w:rsid w:val="007756EA"/>
    <w:rsid w:val="00775752"/>
    <w:rsid w:val="00775791"/>
    <w:rsid w:val="00775970"/>
    <w:rsid w:val="007761F6"/>
    <w:rsid w:val="0077663C"/>
    <w:rsid w:val="00776D50"/>
    <w:rsid w:val="00776E9A"/>
    <w:rsid w:val="00777365"/>
    <w:rsid w:val="00780B48"/>
    <w:rsid w:val="00780DC4"/>
    <w:rsid w:val="00781A2E"/>
    <w:rsid w:val="00781B2C"/>
    <w:rsid w:val="00782844"/>
    <w:rsid w:val="00782A62"/>
    <w:rsid w:val="00782EBF"/>
    <w:rsid w:val="00782FDA"/>
    <w:rsid w:val="007839E3"/>
    <w:rsid w:val="00783C69"/>
    <w:rsid w:val="007848A7"/>
    <w:rsid w:val="00784B2C"/>
    <w:rsid w:val="00784DCB"/>
    <w:rsid w:val="007850B2"/>
    <w:rsid w:val="0078533C"/>
    <w:rsid w:val="00785495"/>
    <w:rsid w:val="0078594D"/>
    <w:rsid w:val="0078687F"/>
    <w:rsid w:val="00787117"/>
    <w:rsid w:val="00787810"/>
    <w:rsid w:val="0079081A"/>
    <w:rsid w:val="00790909"/>
    <w:rsid w:val="00790A12"/>
    <w:rsid w:val="007911D2"/>
    <w:rsid w:val="0079122A"/>
    <w:rsid w:val="007917D9"/>
    <w:rsid w:val="00791882"/>
    <w:rsid w:val="00791D8A"/>
    <w:rsid w:val="00791DBE"/>
    <w:rsid w:val="007925F7"/>
    <w:rsid w:val="007929D7"/>
    <w:rsid w:val="00792B18"/>
    <w:rsid w:val="0079404F"/>
    <w:rsid w:val="007944FE"/>
    <w:rsid w:val="007945F0"/>
    <w:rsid w:val="00794661"/>
    <w:rsid w:val="00794BA6"/>
    <w:rsid w:val="007954AA"/>
    <w:rsid w:val="00795876"/>
    <w:rsid w:val="00796E0C"/>
    <w:rsid w:val="00797CA5"/>
    <w:rsid w:val="007A0A1D"/>
    <w:rsid w:val="007A1C17"/>
    <w:rsid w:val="007A1E27"/>
    <w:rsid w:val="007A2836"/>
    <w:rsid w:val="007A3993"/>
    <w:rsid w:val="007A3C30"/>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82A"/>
    <w:rsid w:val="007B39CB"/>
    <w:rsid w:val="007B3B18"/>
    <w:rsid w:val="007B40BB"/>
    <w:rsid w:val="007B4407"/>
    <w:rsid w:val="007B487F"/>
    <w:rsid w:val="007B4C2E"/>
    <w:rsid w:val="007B4D27"/>
    <w:rsid w:val="007B5019"/>
    <w:rsid w:val="007B5618"/>
    <w:rsid w:val="007B5731"/>
    <w:rsid w:val="007B5BA4"/>
    <w:rsid w:val="007B68D8"/>
    <w:rsid w:val="007B6E39"/>
    <w:rsid w:val="007B7591"/>
    <w:rsid w:val="007B7F5F"/>
    <w:rsid w:val="007C00F8"/>
    <w:rsid w:val="007C0477"/>
    <w:rsid w:val="007C04FC"/>
    <w:rsid w:val="007C050D"/>
    <w:rsid w:val="007C19BD"/>
    <w:rsid w:val="007C207E"/>
    <w:rsid w:val="007C23BA"/>
    <w:rsid w:val="007C2A06"/>
    <w:rsid w:val="007C2CC5"/>
    <w:rsid w:val="007C2EF9"/>
    <w:rsid w:val="007C345E"/>
    <w:rsid w:val="007C38C4"/>
    <w:rsid w:val="007C3B7B"/>
    <w:rsid w:val="007C4647"/>
    <w:rsid w:val="007C46F6"/>
    <w:rsid w:val="007C4D65"/>
    <w:rsid w:val="007C53EB"/>
    <w:rsid w:val="007C5CBF"/>
    <w:rsid w:val="007C683D"/>
    <w:rsid w:val="007C7370"/>
    <w:rsid w:val="007D02B2"/>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814"/>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6388"/>
    <w:rsid w:val="007F7523"/>
    <w:rsid w:val="008008F9"/>
    <w:rsid w:val="00801845"/>
    <w:rsid w:val="00801971"/>
    <w:rsid w:val="00801D45"/>
    <w:rsid w:val="00803017"/>
    <w:rsid w:val="0080311C"/>
    <w:rsid w:val="00804382"/>
    <w:rsid w:val="008059AF"/>
    <w:rsid w:val="00805C19"/>
    <w:rsid w:val="00806114"/>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D3D"/>
    <w:rsid w:val="00813ED0"/>
    <w:rsid w:val="00814899"/>
    <w:rsid w:val="008149C8"/>
    <w:rsid w:val="008149E0"/>
    <w:rsid w:val="00814FEA"/>
    <w:rsid w:val="008157C2"/>
    <w:rsid w:val="00815F57"/>
    <w:rsid w:val="0081607F"/>
    <w:rsid w:val="008169FC"/>
    <w:rsid w:val="00816DB3"/>
    <w:rsid w:val="00816E16"/>
    <w:rsid w:val="00817196"/>
    <w:rsid w:val="008175F2"/>
    <w:rsid w:val="00817612"/>
    <w:rsid w:val="00817CE0"/>
    <w:rsid w:val="00820917"/>
    <w:rsid w:val="008210B6"/>
    <w:rsid w:val="008221E8"/>
    <w:rsid w:val="008221EB"/>
    <w:rsid w:val="008222AA"/>
    <w:rsid w:val="00822C9A"/>
    <w:rsid w:val="00822F84"/>
    <w:rsid w:val="008230A0"/>
    <w:rsid w:val="008236A2"/>
    <w:rsid w:val="00823928"/>
    <w:rsid w:val="00823A9B"/>
    <w:rsid w:val="00824178"/>
    <w:rsid w:val="008241C8"/>
    <w:rsid w:val="0082512B"/>
    <w:rsid w:val="008253F5"/>
    <w:rsid w:val="00825DF1"/>
    <w:rsid w:val="008261E5"/>
    <w:rsid w:val="008265BF"/>
    <w:rsid w:val="00826746"/>
    <w:rsid w:val="00826F7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2E6D"/>
    <w:rsid w:val="008436DD"/>
    <w:rsid w:val="00843714"/>
    <w:rsid w:val="00843F3F"/>
    <w:rsid w:val="00843FA3"/>
    <w:rsid w:val="00844251"/>
    <w:rsid w:val="00845096"/>
    <w:rsid w:val="0084548C"/>
    <w:rsid w:val="008455FE"/>
    <w:rsid w:val="0084564D"/>
    <w:rsid w:val="008456A7"/>
    <w:rsid w:val="00845E32"/>
    <w:rsid w:val="00845E73"/>
    <w:rsid w:val="00846FCE"/>
    <w:rsid w:val="0084722D"/>
    <w:rsid w:val="008474EB"/>
    <w:rsid w:val="00847A0E"/>
    <w:rsid w:val="00847E56"/>
    <w:rsid w:val="00847E5A"/>
    <w:rsid w:val="008502DA"/>
    <w:rsid w:val="00850BA4"/>
    <w:rsid w:val="00850CFB"/>
    <w:rsid w:val="00850E45"/>
    <w:rsid w:val="00851962"/>
    <w:rsid w:val="0085198E"/>
    <w:rsid w:val="00851A72"/>
    <w:rsid w:val="00852555"/>
    <w:rsid w:val="00852946"/>
    <w:rsid w:val="00852BD3"/>
    <w:rsid w:val="00852CA6"/>
    <w:rsid w:val="0085372B"/>
    <w:rsid w:val="008541C3"/>
    <w:rsid w:val="00854257"/>
    <w:rsid w:val="0085478E"/>
    <w:rsid w:val="008549B4"/>
    <w:rsid w:val="00854B85"/>
    <w:rsid w:val="00854BCE"/>
    <w:rsid w:val="00854C61"/>
    <w:rsid w:val="00854DDE"/>
    <w:rsid w:val="0085554A"/>
    <w:rsid w:val="00855790"/>
    <w:rsid w:val="00855BCE"/>
    <w:rsid w:val="00855C4D"/>
    <w:rsid w:val="00855E12"/>
    <w:rsid w:val="0085657D"/>
    <w:rsid w:val="0085659F"/>
    <w:rsid w:val="008567CC"/>
    <w:rsid w:val="00857301"/>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0E9"/>
    <w:rsid w:val="00865B5D"/>
    <w:rsid w:val="00865CA8"/>
    <w:rsid w:val="00865D86"/>
    <w:rsid w:val="00865E40"/>
    <w:rsid w:val="00865F4E"/>
    <w:rsid w:val="0086798E"/>
    <w:rsid w:val="008701E4"/>
    <w:rsid w:val="00870239"/>
    <w:rsid w:val="00870DFB"/>
    <w:rsid w:val="00871117"/>
    <w:rsid w:val="00871242"/>
    <w:rsid w:val="00871352"/>
    <w:rsid w:val="00871B21"/>
    <w:rsid w:val="00871DA1"/>
    <w:rsid w:val="00872298"/>
    <w:rsid w:val="00872DB0"/>
    <w:rsid w:val="00873E60"/>
    <w:rsid w:val="008740F4"/>
    <w:rsid w:val="00874FD2"/>
    <w:rsid w:val="008762CA"/>
    <w:rsid w:val="00876F25"/>
    <w:rsid w:val="00877006"/>
    <w:rsid w:val="008770D1"/>
    <w:rsid w:val="00877FD0"/>
    <w:rsid w:val="00880168"/>
    <w:rsid w:val="008806D1"/>
    <w:rsid w:val="00880C5B"/>
    <w:rsid w:val="00880FF4"/>
    <w:rsid w:val="00881091"/>
    <w:rsid w:val="008813CF"/>
    <w:rsid w:val="00881BCC"/>
    <w:rsid w:val="008822E6"/>
    <w:rsid w:val="00882850"/>
    <w:rsid w:val="00882BA8"/>
    <w:rsid w:val="0088309F"/>
    <w:rsid w:val="0088559F"/>
    <w:rsid w:val="00885F6E"/>
    <w:rsid w:val="00886F42"/>
    <w:rsid w:val="00891487"/>
    <w:rsid w:val="00891945"/>
    <w:rsid w:val="00891A66"/>
    <w:rsid w:val="00891C62"/>
    <w:rsid w:val="00892515"/>
    <w:rsid w:val="008938A0"/>
    <w:rsid w:val="00893E84"/>
    <w:rsid w:val="00894512"/>
    <w:rsid w:val="00894F70"/>
    <w:rsid w:val="00895468"/>
    <w:rsid w:val="00895974"/>
    <w:rsid w:val="00896EA8"/>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C2"/>
    <w:rsid w:val="008B2B6B"/>
    <w:rsid w:val="008B2DBD"/>
    <w:rsid w:val="008B3C4D"/>
    <w:rsid w:val="008B4206"/>
    <w:rsid w:val="008B4AE3"/>
    <w:rsid w:val="008B4B5A"/>
    <w:rsid w:val="008B4CA3"/>
    <w:rsid w:val="008B4D9A"/>
    <w:rsid w:val="008B52A9"/>
    <w:rsid w:val="008B5502"/>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EF6"/>
    <w:rsid w:val="008C29C9"/>
    <w:rsid w:val="008C3225"/>
    <w:rsid w:val="008C329A"/>
    <w:rsid w:val="008C4626"/>
    <w:rsid w:val="008C4A09"/>
    <w:rsid w:val="008C4F2A"/>
    <w:rsid w:val="008C508F"/>
    <w:rsid w:val="008C5097"/>
    <w:rsid w:val="008C5D1B"/>
    <w:rsid w:val="008C6046"/>
    <w:rsid w:val="008C6136"/>
    <w:rsid w:val="008C63A9"/>
    <w:rsid w:val="008C6A9E"/>
    <w:rsid w:val="008C7F4D"/>
    <w:rsid w:val="008D00D8"/>
    <w:rsid w:val="008D03FF"/>
    <w:rsid w:val="008D09E2"/>
    <w:rsid w:val="008D0A2C"/>
    <w:rsid w:val="008D28A2"/>
    <w:rsid w:val="008D2929"/>
    <w:rsid w:val="008D348D"/>
    <w:rsid w:val="008D4973"/>
    <w:rsid w:val="008D5AFF"/>
    <w:rsid w:val="008D5B41"/>
    <w:rsid w:val="008D5EBB"/>
    <w:rsid w:val="008D6534"/>
    <w:rsid w:val="008D6F34"/>
    <w:rsid w:val="008D749C"/>
    <w:rsid w:val="008D76CC"/>
    <w:rsid w:val="008E01C9"/>
    <w:rsid w:val="008E06E1"/>
    <w:rsid w:val="008E074A"/>
    <w:rsid w:val="008E07E9"/>
    <w:rsid w:val="008E0D2A"/>
    <w:rsid w:val="008E1227"/>
    <w:rsid w:val="008E1AE2"/>
    <w:rsid w:val="008E21D7"/>
    <w:rsid w:val="008E2555"/>
    <w:rsid w:val="008E26BA"/>
    <w:rsid w:val="008E29D3"/>
    <w:rsid w:val="008E2BED"/>
    <w:rsid w:val="008E32CF"/>
    <w:rsid w:val="008E39CD"/>
    <w:rsid w:val="008E4A70"/>
    <w:rsid w:val="008E5344"/>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A33"/>
    <w:rsid w:val="008F2C12"/>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5442"/>
    <w:rsid w:val="009058DB"/>
    <w:rsid w:val="00906066"/>
    <w:rsid w:val="00906512"/>
    <w:rsid w:val="00906535"/>
    <w:rsid w:val="0090687C"/>
    <w:rsid w:val="00907352"/>
    <w:rsid w:val="009076A9"/>
    <w:rsid w:val="00907A93"/>
    <w:rsid w:val="009101FE"/>
    <w:rsid w:val="00910489"/>
    <w:rsid w:val="00910727"/>
    <w:rsid w:val="00910BFF"/>
    <w:rsid w:val="00910F82"/>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31A0"/>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167A"/>
    <w:rsid w:val="009418F8"/>
    <w:rsid w:val="00941AAF"/>
    <w:rsid w:val="009427EC"/>
    <w:rsid w:val="0094285C"/>
    <w:rsid w:val="009437A1"/>
    <w:rsid w:val="00943862"/>
    <w:rsid w:val="00943D59"/>
    <w:rsid w:val="00944328"/>
    <w:rsid w:val="00944D6E"/>
    <w:rsid w:val="009453AC"/>
    <w:rsid w:val="009457E2"/>
    <w:rsid w:val="00945B56"/>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C77"/>
    <w:rsid w:val="00970C9D"/>
    <w:rsid w:val="00970EC8"/>
    <w:rsid w:val="0097153E"/>
    <w:rsid w:val="00972130"/>
    <w:rsid w:val="00972FA1"/>
    <w:rsid w:val="009733D7"/>
    <w:rsid w:val="009740E6"/>
    <w:rsid w:val="00974500"/>
    <w:rsid w:val="0097492D"/>
    <w:rsid w:val="00974DE5"/>
    <w:rsid w:val="0097516F"/>
    <w:rsid w:val="00975912"/>
    <w:rsid w:val="009759B0"/>
    <w:rsid w:val="009765A9"/>
    <w:rsid w:val="00976646"/>
    <w:rsid w:val="00976A49"/>
    <w:rsid w:val="0097780E"/>
    <w:rsid w:val="00977856"/>
    <w:rsid w:val="00977C39"/>
    <w:rsid w:val="00977F1F"/>
    <w:rsid w:val="0098055E"/>
    <w:rsid w:val="00980747"/>
    <w:rsid w:val="00981618"/>
    <w:rsid w:val="00981DDE"/>
    <w:rsid w:val="00981E52"/>
    <w:rsid w:val="00982088"/>
    <w:rsid w:val="009820BB"/>
    <w:rsid w:val="00982E3D"/>
    <w:rsid w:val="0098433B"/>
    <w:rsid w:val="009845BC"/>
    <w:rsid w:val="00984E31"/>
    <w:rsid w:val="00984F54"/>
    <w:rsid w:val="00985DD0"/>
    <w:rsid w:val="00986651"/>
    <w:rsid w:val="009868ED"/>
    <w:rsid w:val="00986DBA"/>
    <w:rsid w:val="00987061"/>
    <w:rsid w:val="009876D9"/>
    <w:rsid w:val="009900BB"/>
    <w:rsid w:val="0099022A"/>
    <w:rsid w:val="0099061E"/>
    <w:rsid w:val="0099150C"/>
    <w:rsid w:val="009918CD"/>
    <w:rsid w:val="00991CF9"/>
    <w:rsid w:val="00992C5A"/>
    <w:rsid w:val="00992EBB"/>
    <w:rsid w:val="00992F8C"/>
    <w:rsid w:val="00993051"/>
    <w:rsid w:val="00993078"/>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325"/>
    <w:rsid w:val="009A144F"/>
    <w:rsid w:val="009A158A"/>
    <w:rsid w:val="009A186D"/>
    <w:rsid w:val="009A1D3A"/>
    <w:rsid w:val="009A2A8C"/>
    <w:rsid w:val="009A2CE0"/>
    <w:rsid w:val="009A3562"/>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369"/>
    <w:rsid w:val="009B21DF"/>
    <w:rsid w:val="009B2212"/>
    <w:rsid w:val="009B2335"/>
    <w:rsid w:val="009B2381"/>
    <w:rsid w:val="009B2F2A"/>
    <w:rsid w:val="009B3742"/>
    <w:rsid w:val="009B37F0"/>
    <w:rsid w:val="009B3810"/>
    <w:rsid w:val="009B3D76"/>
    <w:rsid w:val="009B4AF0"/>
    <w:rsid w:val="009B57CA"/>
    <w:rsid w:val="009B5C79"/>
    <w:rsid w:val="009B6905"/>
    <w:rsid w:val="009B751A"/>
    <w:rsid w:val="009B7757"/>
    <w:rsid w:val="009B7CF7"/>
    <w:rsid w:val="009B7EC2"/>
    <w:rsid w:val="009B7FD0"/>
    <w:rsid w:val="009C024D"/>
    <w:rsid w:val="009C0469"/>
    <w:rsid w:val="009C04EA"/>
    <w:rsid w:val="009C10F7"/>
    <w:rsid w:val="009C1158"/>
    <w:rsid w:val="009C11EC"/>
    <w:rsid w:val="009C180C"/>
    <w:rsid w:val="009C1B20"/>
    <w:rsid w:val="009C1C46"/>
    <w:rsid w:val="009C2235"/>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3B6F"/>
    <w:rsid w:val="009D4B0B"/>
    <w:rsid w:val="009D4D16"/>
    <w:rsid w:val="009D6560"/>
    <w:rsid w:val="009D79B9"/>
    <w:rsid w:val="009D7E0C"/>
    <w:rsid w:val="009E0D3D"/>
    <w:rsid w:val="009E0E4E"/>
    <w:rsid w:val="009E1118"/>
    <w:rsid w:val="009E11CA"/>
    <w:rsid w:val="009E12C2"/>
    <w:rsid w:val="009E1867"/>
    <w:rsid w:val="009E1F66"/>
    <w:rsid w:val="009E212B"/>
    <w:rsid w:val="009E214E"/>
    <w:rsid w:val="009E28C5"/>
    <w:rsid w:val="009E36B9"/>
    <w:rsid w:val="009E3B02"/>
    <w:rsid w:val="009E3C7C"/>
    <w:rsid w:val="009E3EF6"/>
    <w:rsid w:val="009E4111"/>
    <w:rsid w:val="009E457E"/>
    <w:rsid w:val="009E48EF"/>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2AB0"/>
    <w:rsid w:val="009F3097"/>
    <w:rsid w:val="009F3A9E"/>
    <w:rsid w:val="009F4265"/>
    <w:rsid w:val="009F448F"/>
    <w:rsid w:val="009F4BB0"/>
    <w:rsid w:val="009F5817"/>
    <w:rsid w:val="009F5963"/>
    <w:rsid w:val="009F61DF"/>
    <w:rsid w:val="009F63CB"/>
    <w:rsid w:val="009F6B73"/>
    <w:rsid w:val="00A000E7"/>
    <w:rsid w:val="00A00258"/>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789"/>
    <w:rsid w:val="00A07C4B"/>
    <w:rsid w:val="00A07CAD"/>
    <w:rsid w:val="00A101FF"/>
    <w:rsid w:val="00A10378"/>
    <w:rsid w:val="00A103A3"/>
    <w:rsid w:val="00A103F8"/>
    <w:rsid w:val="00A106DD"/>
    <w:rsid w:val="00A1169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6E57"/>
    <w:rsid w:val="00A26E73"/>
    <w:rsid w:val="00A27485"/>
    <w:rsid w:val="00A277B3"/>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61C"/>
    <w:rsid w:val="00A41B59"/>
    <w:rsid w:val="00A41C1D"/>
    <w:rsid w:val="00A41CD7"/>
    <w:rsid w:val="00A429DE"/>
    <w:rsid w:val="00A42E24"/>
    <w:rsid w:val="00A430DB"/>
    <w:rsid w:val="00A436C2"/>
    <w:rsid w:val="00A4376F"/>
    <w:rsid w:val="00A4434B"/>
    <w:rsid w:val="00A4447E"/>
    <w:rsid w:val="00A446FC"/>
    <w:rsid w:val="00A44726"/>
    <w:rsid w:val="00A44EB9"/>
    <w:rsid w:val="00A4528D"/>
    <w:rsid w:val="00A4612E"/>
    <w:rsid w:val="00A46A5E"/>
    <w:rsid w:val="00A50EF9"/>
    <w:rsid w:val="00A51038"/>
    <w:rsid w:val="00A521E3"/>
    <w:rsid w:val="00A5235D"/>
    <w:rsid w:val="00A52F8D"/>
    <w:rsid w:val="00A53738"/>
    <w:rsid w:val="00A53A90"/>
    <w:rsid w:val="00A5477A"/>
    <w:rsid w:val="00A54A4C"/>
    <w:rsid w:val="00A54C57"/>
    <w:rsid w:val="00A54D49"/>
    <w:rsid w:val="00A55132"/>
    <w:rsid w:val="00A560C6"/>
    <w:rsid w:val="00A56362"/>
    <w:rsid w:val="00A56651"/>
    <w:rsid w:val="00A568E6"/>
    <w:rsid w:val="00A5706D"/>
    <w:rsid w:val="00A5749E"/>
    <w:rsid w:val="00A601ED"/>
    <w:rsid w:val="00A60224"/>
    <w:rsid w:val="00A60362"/>
    <w:rsid w:val="00A60591"/>
    <w:rsid w:val="00A617D2"/>
    <w:rsid w:val="00A6234B"/>
    <w:rsid w:val="00A62C75"/>
    <w:rsid w:val="00A62E65"/>
    <w:rsid w:val="00A62FF0"/>
    <w:rsid w:val="00A6348C"/>
    <w:rsid w:val="00A6399A"/>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39F3"/>
    <w:rsid w:val="00A7403B"/>
    <w:rsid w:val="00A74565"/>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4587"/>
    <w:rsid w:val="00A84EB5"/>
    <w:rsid w:val="00A8556F"/>
    <w:rsid w:val="00A858FA"/>
    <w:rsid w:val="00A85E86"/>
    <w:rsid w:val="00A85EFF"/>
    <w:rsid w:val="00A860E5"/>
    <w:rsid w:val="00A864AF"/>
    <w:rsid w:val="00A8662B"/>
    <w:rsid w:val="00A86D43"/>
    <w:rsid w:val="00A86FDB"/>
    <w:rsid w:val="00A8735D"/>
    <w:rsid w:val="00A878FD"/>
    <w:rsid w:val="00A87B56"/>
    <w:rsid w:val="00A87BC3"/>
    <w:rsid w:val="00A90769"/>
    <w:rsid w:val="00A90D97"/>
    <w:rsid w:val="00A91557"/>
    <w:rsid w:val="00A91837"/>
    <w:rsid w:val="00A9199F"/>
    <w:rsid w:val="00A91AC9"/>
    <w:rsid w:val="00A9282E"/>
    <w:rsid w:val="00A92B94"/>
    <w:rsid w:val="00A936C6"/>
    <w:rsid w:val="00A94930"/>
    <w:rsid w:val="00A94B8C"/>
    <w:rsid w:val="00A95278"/>
    <w:rsid w:val="00A95427"/>
    <w:rsid w:val="00A96357"/>
    <w:rsid w:val="00A96799"/>
    <w:rsid w:val="00A96E2C"/>
    <w:rsid w:val="00A97B27"/>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5F74"/>
    <w:rsid w:val="00AA697A"/>
    <w:rsid w:val="00AA698C"/>
    <w:rsid w:val="00AA7451"/>
    <w:rsid w:val="00AB0432"/>
    <w:rsid w:val="00AB04F7"/>
    <w:rsid w:val="00AB0D38"/>
    <w:rsid w:val="00AB0EBC"/>
    <w:rsid w:val="00AB135A"/>
    <w:rsid w:val="00AB17B2"/>
    <w:rsid w:val="00AB1C38"/>
    <w:rsid w:val="00AB2B03"/>
    <w:rsid w:val="00AB2C59"/>
    <w:rsid w:val="00AB365C"/>
    <w:rsid w:val="00AB3C27"/>
    <w:rsid w:val="00AB44E7"/>
    <w:rsid w:val="00AB4C44"/>
    <w:rsid w:val="00AB5259"/>
    <w:rsid w:val="00AB5E4A"/>
    <w:rsid w:val="00AB6C7C"/>
    <w:rsid w:val="00AB6DF2"/>
    <w:rsid w:val="00AB7467"/>
    <w:rsid w:val="00AB7713"/>
    <w:rsid w:val="00AB780E"/>
    <w:rsid w:val="00AB7EF2"/>
    <w:rsid w:val="00AC04D8"/>
    <w:rsid w:val="00AC0794"/>
    <w:rsid w:val="00AC080B"/>
    <w:rsid w:val="00AC0E3A"/>
    <w:rsid w:val="00AC0E8C"/>
    <w:rsid w:val="00AC125B"/>
    <w:rsid w:val="00AC1BD2"/>
    <w:rsid w:val="00AC1DC6"/>
    <w:rsid w:val="00AC2363"/>
    <w:rsid w:val="00AC238C"/>
    <w:rsid w:val="00AC27CF"/>
    <w:rsid w:val="00AC3054"/>
    <w:rsid w:val="00AC34D7"/>
    <w:rsid w:val="00AC3B16"/>
    <w:rsid w:val="00AC3C31"/>
    <w:rsid w:val="00AC3E13"/>
    <w:rsid w:val="00AC4199"/>
    <w:rsid w:val="00AC4BBE"/>
    <w:rsid w:val="00AC5291"/>
    <w:rsid w:val="00AC587C"/>
    <w:rsid w:val="00AC5A86"/>
    <w:rsid w:val="00AC5B42"/>
    <w:rsid w:val="00AC65A5"/>
    <w:rsid w:val="00AC6678"/>
    <w:rsid w:val="00AC6C03"/>
    <w:rsid w:val="00AC7359"/>
    <w:rsid w:val="00AC7592"/>
    <w:rsid w:val="00AC7AEC"/>
    <w:rsid w:val="00AD02BB"/>
    <w:rsid w:val="00AD0452"/>
    <w:rsid w:val="00AD0AE6"/>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A11"/>
    <w:rsid w:val="00AE3C7C"/>
    <w:rsid w:val="00AE4039"/>
    <w:rsid w:val="00AE4334"/>
    <w:rsid w:val="00AE4A1F"/>
    <w:rsid w:val="00AE4AD8"/>
    <w:rsid w:val="00AE532C"/>
    <w:rsid w:val="00AE5E91"/>
    <w:rsid w:val="00AE6013"/>
    <w:rsid w:val="00AE663C"/>
    <w:rsid w:val="00AE7972"/>
    <w:rsid w:val="00AE7A6E"/>
    <w:rsid w:val="00AE7B30"/>
    <w:rsid w:val="00AF0869"/>
    <w:rsid w:val="00AF0E53"/>
    <w:rsid w:val="00AF1231"/>
    <w:rsid w:val="00AF1B5D"/>
    <w:rsid w:val="00AF2572"/>
    <w:rsid w:val="00AF2731"/>
    <w:rsid w:val="00AF284C"/>
    <w:rsid w:val="00AF2C01"/>
    <w:rsid w:val="00AF3ACB"/>
    <w:rsid w:val="00AF40FC"/>
    <w:rsid w:val="00AF4399"/>
    <w:rsid w:val="00AF479D"/>
    <w:rsid w:val="00AF4C3D"/>
    <w:rsid w:val="00AF5E19"/>
    <w:rsid w:val="00AF62DA"/>
    <w:rsid w:val="00AF678B"/>
    <w:rsid w:val="00AF75EA"/>
    <w:rsid w:val="00AF764A"/>
    <w:rsid w:val="00AF7F48"/>
    <w:rsid w:val="00B001D0"/>
    <w:rsid w:val="00B00392"/>
    <w:rsid w:val="00B003DD"/>
    <w:rsid w:val="00B00DBB"/>
    <w:rsid w:val="00B010C5"/>
    <w:rsid w:val="00B022FC"/>
    <w:rsid w:val="00B02F4F"/>
    <w:rsid w:val="00B031E8"/>
    <w:rsid w:val="00B0363F"/>
    <w:rsid w:val="00B03FCB"/>
    <w:rsid w:val="00B06444"/>
    <w:rsid w:val="00B0646A"/>
    <w:rsid w:val="00B06C1B"/>
    <w:rsid w:val="00B0726A"/>
    <w:rsid w:val="00B07552"/>
    <w:rsid w:val="00B1083A"/>
    <w:rsid w:val="00B111B1"/>
    <w:rsid w:val="00B113DD"/>
    <w:rsid w:val="00B11416"/>
    <w:rsid w:val="00B1141B"/>
    <w:rsid w:val="00B120EE"/>
    <w:rsid w:val="00B120FD"/>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178DD"/>
    <w:rsid w:val="00B20174"/>
    <w:rsid w:val="00B206E8"/>
    <w:rsid w:val="00B209EB"/>
    <w:rsid w:val="00B20E59"/>
    <w:rsid w:val="00B212DB"/>
    <w:rsid w:val="00B218D9"/>
    <w:rsid w:val="00B21BDA"/>
    <w:rsid w:val="00B22E6A"/>
    <w:rsid w:val="00B23241"/>
    <w:rsid w:val="00B23530"/>
    <w:rsid w:val="00B2356C"/>
    <w:rsid w:val="00B237A2"/>
    <w:rsid w:val="00B23F02"/>
    <w:rsid w:val="00B24206"/>
    <w:rsid w:val="00B249D3"/>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4FF5"/>
    <w:rsid w:val="00B350F7"/>
    <w:rsid w:val="00B351B6"/>
    <w:rsid w:val="00B3536C"/>
    <w:rsid w:val="00B35A55"/>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41D1"/>
    <w:rsid w:val="00B4452C"/>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B6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948"/>
    <w:rsid w:val="00B74B0A"/>
    <w:rsid w:val="00B74DAA"/>
    <w:rsid w:val="00B753FF"/>
    <w:rsid w:val="00B75989"/>
    <w:rsid w:val="00B75A09"/>
    <w:rsid w:val="00B75D13"/>
    <w:rsid w:val="00B7658D"/>
    <w:rsid w:val="00B76720"/>
    <w:rsid w:val="00B76B89"/>
    <w:rsid w:val="00B77405"/>
    <w:rsid w:val="00B7742D"/>
    <w:rsid w:val="00B776CA"/>
    <w:rsid w:val="00B80127"/>
    <w:rsid w:val="00B8037B"/>
    <w:rsid w:val="00B80616"/>
    <w:rsid w:val="00B80B46"/>
    <w:rsid w:val="00B80D0A"/>
    <w:rsid w:val="00B80DCC"/>
    <w:rsid w:val="00B8125D"/>
    <w:rsid w:val="00B81521"/>
    <w:rsid w:val="00B8195A"/>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96A"/>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6F1C"/>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BC8"/>
    <w:rsid w:val="00BA5CFC"/>
    <w:rsid w:val="00BA6267"/>
    <w:rsid w:val="00BA660F"/>
    <w:rsid w:val="00BA694A"/>
    <w:rsid w:val="00BA724E"/>
    <w:rsid w:val="00BA74E8"/>
    <w:rsid w:val="00BA792C"/>
    <w:rsid w:val="00BA7DF1"/>
    <w:rsid w:val="00BB0676"/>
    <w:rsid w:val="00BB1C3A"/>
    <w:rsid w:val="00BB20DC"/>
    <w:rsid w:val="00BB2129"/>
    <w:rsid w:val="00BB2785"/>
    <w:rsid w:val="00BB281E"/>
    <w:rsid w:val="00BB313C"/>
    <w:rsid w:val="00BB37E1"/>
    <w:rsid w:val="00BB3B54"/>
    <w:rsid w:val="00BB4170"/>
    <w:rsid w:val="00BB418F"/>
    <w:rsid w:val="00BB4697"/>
    <w:rsid w:val="00BB47D4"/>
    <w:rsid w:val="00BB4918"/>
    <w:rsid w:val="00BB4A90"/>
    <w:rsid w:val="00BB4F3D"/>
    <w:rsid w:val="00BB4FFA"/>
    <w:rsid w:val="00BB50AC"/>
    <w:rsid w:val="00BB5495"/>
    <w:rsid w:val="00BB5C88"/>
    <w:rsid w:val="00BB5D77"/>
    <w:rsid w:val="00BB66A9"/>
    <w:rsid w:val="00BB6999"/>
    <w:rsid w:val="00BB6A6E"/>
    <w:rsid w:val="00BB6CA6"/>
    <w:rsid w:val="00BB6E8D"/>
    <w:rsid w:val="00BB7035"/>
    <w:rsid w:val="00BB72DF"/>
    <w:rsid w:val="00BB7D2C"/>
    <w:rsid w:val="00BC0199"/>
    <w:rsid w:val="00BC0F52"/>
    <w:rsid w:val="00BC110F"/>
    <w:rsid w:val="00BC12D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C5A"/>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691"/>
    <w:rsid w:val="00BE38BD"/>
    <w:rsid w:val="00BE3A4F"/>
    <w:rsid w:val="00BE3A58"/>
    <w:rsid w:val="00BE3C4C"/>
    <w:rsid w:val="00BE44DC"/>
    <w:rsid w:val="00BE4E2A"/>
    <w:rsid w:val="00BE4FAB"/>
    <w:rsid w:val="00BE52AB"/>
    <w:rsid w:val="00BE5A60"/>
    <w:rsid w:val="00BE6B8F"/>
    <w:rsid w:val="00BE73D7"/>
    <w:rsid w:val="00BE7416"/>
    <w:rsid w:val="00BE7589"/>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FE4"/>
    <w:rsid w:val="00BF7398"/>
    <w:rsid w:val="00BF747F"/>
    <w:rsid w:val="00BF76A9"/>
    <w:rsid w:val="00BF7DD0"/>
    <w:rsid w:val="00BF7E17"/>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B0D"/>
    <w:rsid w:val="00C21D69"/>
    <w:rsid w:val="00C22348"/>
    <w:rsid w:val="00C22706"/>
    <w:rsid w:val="00C22AE7"/>
    <w:rsid w:val="00C2388E"/>
    <w:rsid w:val="00C243AF"/>
    <w:rsid w:val="00C24480"/>
    <w:rsid w:val="00C245F2"/>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3F32"/>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D59"/>
    <w:rsid w:val="00C42F27"/>
    <w:rsid w:val="00C43218"/>
    <w:rsid w:val="00C4393B"/>
    <w:rsid w:val="00C43C64"/>
    <w:rsid w:val="00C44765"/>
    <w:rsid w:val="00C448D1"/>
    <w:rsid w:val="00C44BA6"/>
    <w:rsid w:val="00C44FC6"/>
    <w:rsid w:val="00C4532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9D4"/>
    <w:rsid w:val="00C573DA"/>
    <w:rsid w:val="00C576C4"/>
    <w:rsid w:val="00C57BBD"/>
    <w:rsid w:val="00C57E83"/>
    <w:rsid w:val="00C60134"/>
    <w:rsid w:val="00C60735"/>
    <w:rsid w:val="00C60A5E"/>
    <w:rsid w:val="00C6101E"/>
    <w:rsid w:val="00C61226"/>
    <w:rsid w:val="00C61463"/>
    <w:rsid w:val="00C6174F"/>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4F7"/>
    <w:rsid w:val="00C84DE9"/>
    <w:rsid w:val="00C85743"/>
    <w:rsid w:val="00C85DCA"/>
    <w:rsid w:val="00C861C4"/>
    <w:rsid w:val="00C86364"/>
    <w:rsid w:val="00C86916"/>
    <w:rsid w:val="00C86B24"/>
    <w:rsid w:val="00C86E69"/>
    <w:rsid w:val="00C8701E"/>
    <w:rsid w:val="00C87441"/>
    <w:rsid w:val="00C874A6"/>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740A"/>
    <w:rsid w:val="00C97E62"/>
    <w:rsid w:val="00C97FEB"/>
    <w:rsid w:val="00CA08A6"/>
    <w:rsid w:val="00CA09FB"/>
    <w:rsid w:val="00CA0CCB"/>
    <w:rsid w:val="00CA0F2E"/>
    <w:rsid w:val="00CA136A"/>
    <w:rsid w:val="00CA13F6"/>
    <w:rsid w:val="00CA140F"/>
    <w:rsid w:val="00CA16A3"/>
    <w:rsid w:val="00CA1DC1"/>
    <w:rsid w:val="00CA1E69"/>
    <w:rsid w:val="00CA2391"/>
    <w:rsid w:val="00CA2DF5"/>
    <w:rsid w:val="00CA3A01"/>
    <w:rsid w:val="00CA400B"/>
    <w:rsid w:val="00CA4D0F"/>
    <w:rsid w:val="00CA4F1E"/>
    <w:rsid w:val="00CA530F"/>
    <w:rsid w:val="00CA5AB1"/>
    <w:rsid w:val="00CA5DE6"/>
    <w:rsid w:val="00CA609E"/>
    <w:rsid w:val="00CA6A17"/>
    <w:rsid w:val="00CA6BFB"/>
    <w:rsid w:val="00CB0345"/>
    <w:rsid w:val="00CB1929"/>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269"/>
    <w:rsid w:val="00CC141E"/>
    <w:rsid w:val="00CC2126"/>
    <w:rsid w:val="00CC241E"/>
    <w:rsid w:val="00CC2901"/>
    <w:rsid w:val="00CC2DF2"/>
    <w:rsid w:val="00CC2ECE"/>
    <w:rsid w:val="00CC3DE1"/>
    <w:rsid w:val="00CC3ED1"/>
    <w:rsid w:val="00CC3F50"/>
    <w:rsid w:val="00CC409F"/>
    <w:rsid w:val="00CC4131"/>
    <w:rsid w:val="00CC41BC"/>
    <w:rsid w:val="00CC4206"/>
    <w:rsid w:val="00CC4C6F"/>
    <w:rsid w:val="00CC4F79"/>
    <w:rsid w:val="00CC5938"/>
    <w:rsid w:val="00CC5AB7"/>
    <w:rsid w:val="00CC5F81"/>
    <w:rsid w:val="00CC62F1"/>
    <w:rsid w:val="00CC704D"/>
    <w:rsid w:val="00CC7767"/>
    <w:rsid w:val="00CC7ACF"/>
    <w:rsid w:val="00CC7AE0"/>
    <w:rsid w:val="00CD0CFD"/>
    <w:rsid w:val="00CD0DAE"/>
    <w:rsid w:val="00CD0E28"/>
    <w:rsid w:val="00CD1AC7"/>
    <w:rsid w:val="00CD1F65"/>
    <w:rsid w:val="00CD1F9E"/>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A8B"/>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E09"/>
    <w:rsid w:val="00CE7FD9"/>
    <w:rsid w:val="00CF0008"/>
    <w:rsid w:val="00CF0F88"/>
    <w:rsid w:val="00CF1119"/>
    <w:rsid w:val="00CF1277"/>
    <w:rsid w:val="00CF1928"/>
    <w:rsid w:val="00CF1E79"/>
    <w:rsid w:val="00CF2464"/>
    <w:rsid w:val="00CF25E8"/>
    <w:rsid w:val="00CF27A0"/>
    <w:rsid w:val="00CF2D58"/>
    <w:rsid w:val="00CF2E02"/>
    <w:rsid w:val="00CF2E4C"/>
    <w:rsid w:val="00CF2EAF"/>
    <w:rsid w:val="00CF2FEF"/>
    <w:rsid w:val="00CF32E2"/>
    <w:rsid w:val="00CF36B6"/>
    <w:rsid w:val="00CF379A"/>
    <w:rsid w:val="00CF3B02"/>
    <w:rsid w:val="00CF4446"/>
    <w:rsid w:val="00CF5B2A"/>
    <w:rsid w:val="00CF63FB"/>
    <w:rsid w:val="00CF6803"/>
    <w:rsid w:val="00CF6913"/>
    <w:rsid w:val="00CF71D4"/>
    <w:rsid w:val="00CF7522"/>
    <w:rsid w:val="00D0007E"/>
    <w:rsid w:val="00D00120"/>
    <w:rsid w:val="00D01867"/>
    <w:rsid w:val="00D01FC3"/>
    <w:rsid w:val="00D024B2"/>
    <w:rsid w:val="00D02A05"/>
    <w:rsid w:val="00D035BD"/>
    <w:rsid w:val="00D038F9"/>
    <w:rsid w:val="00D039AC"/>
    <w:rsid w:val="00D040BF"/>
    <w:rsid w:val="00D041CE"/>
    <w:rsid w:val="00D041D4"/>
    <w:rsid w:val="00D0433C"/>
    <w:rsid w:val="00D04B55"/>
    <w:rsid w:val="00D04C90"/>
    <w:rsid w:val="00D05548"/>
    <w:rsid w:val="00D05605"/>
    <w:rsid w:val="00D05AEA"/>
    <w:rsid w:val="00D063BC"/>
    <w:rsid w:val="00D068B3"/>
    <w:rsid w:val="00D06BC6"/>
    <w:rsid w:val="00D075F8"/>
    <w:rsid w:val="00D07612"/>
    <w:rsid w:val="00D07994"/>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720"/>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98F"/>
    <w:rsid w:val="00D41DC3"/>
    <w:rsid w:val="00D433BC"/>
    <w:rsid w:val="00D43A51"/>
    <w:rsid w:val="00D43DE4"/>
    <w:rsid w:val="00D43E02"/>
    <w:rsid w:val="00D4442E"/>
    <w:rsid w:val="00D45267"/>
    <w:rsid w:val="00D45ED3"/>
    <w:rsid w:val="00D468A8"/>
    <w:rsid w:val="00D470C6"/>
    <w:rsid w:val="00D47975"/>
    <w:rsid w:val="00D47B5F"/>
    <w:rsid w:val="00D47BD5"/>
    <w:rsid w:val="00D47FB4"/>
    <w:rsid w:val="00D5031A"/>
    <w:rsid w:val="00D50ED2"/>
    <w:rsid w:val="00D51354"/>
    <w:rsid w:val="00D513EB"/>
    <w:rsid w:val="00D515B7"/>
    <w:rsid w:val="00D5183A"/>
    <w:rsid w:val="00D51EB9"/>
    <w:rsid w:val="00D51F9D"/>
    <w:rsid w:val="00D52562"/>
    <w:rsid w:val="00D5260D"/>
    <w:rsid w:val="00D52661"/>
    <w:rsid w:val="00D529FC"/>
    <w:rsid w:val="00D53077"/>
    <w:rsid w:val="00D53349"/>
    <w:rsid w:val="00D5344C"/>
    <w:rsid w:val="00D53A4B"/>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4F71"/>
    <w:rsid w:val="00D650C4"/>
    <w:rsid w:val="00D652A5"/>
    <w:rsid w:val="00D6540A"/>
    <w:rsid w:val="00D66D85"/>
    <w:rsid w:val="00D66FD9"/>
    <w:rsid w:val="00D67DB1"/>
    <w:rsid w:val="00D703E4"/>
    <w:rsid w:val="00D7086A"/>
    <w:rsid w:val="00D7157A"/>
    <w:rsid w:val="00D71A6B"/>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77B8F"/>
    <w:rsid w:val="00D80371"/>
    <w:rsid w:val="00D80934"/>
    <w:rsid w:val="00D810C3"/>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9BF"/>
    <w:rsid w:val="00D9647D"/>
    <w:rsid w:val="00D96590"/>
    <w:rsid w:val="00D968FE"/>
    <w:rsid w:val="00D96E4D"/>
    <w:rsid w:val="00D97312"/>
    <w:rsid w:val="00D97C68"/>
    <w:rsid w:val="00DA004E"/>
    <w:rsid w:val="00DA06E0"/>
    <w:rsid w:val="00DA073E"/>
    <w:rsid w:val="00DA125E"/>
    <w:rsid w:val="00DA1438"/>
    <w:rsid w:val="00DA14FA"/>
    <w:rsid w:val="00DA2145"/>
    <w:rsid w:val="00DA2474"/>
    <w:rsid w:val="00DA2A0F"/>
    <w:rsid w:val="00DA2BA2"/>
    <w:rsid w:val="00DA30AD"/>
    <w:rsid w:val="00DA313D"/>
    <w:rsid w:val="00DA3155"/>
    <w:rsid w:val="00DA36F0"/>
    <w:rsid w:val="00DA40FE"/>
    <w:rsid w:val="00DA4744"/>
    <w:rsid w:val="00DA49EA"/>
    <w:rsid w:val="00DA4A1C"/>
    <w:rsid w:val="00DA4A7A"/>
    <w:rsid w:val="00DA60F2"/>
    <w:rsid w:val="00DA65B0"/>
    <w:rsid w:val="00DA6A89"/>
    <w:rsid w:val="00DA6BCC"/>
    <w:rsid w:val="00DA6F72"/>
    <w:rsid w:val="00DA7454"/>
    <w:rsid w:val="00DA7733"/>
    <w:rsid w:val="00DA7DD9"/>
    <w:rsid w:val="00DB03CA"/>
    <w:rsid w:val="00DB040A"/>
    <w:rsid w:val="00DB05AF"/>
    <w:rsid w:val="00DB0AA0"/>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56"/>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8DC"/>
    <w:rsid w:val="00DC3BAE"/>
    <w:rsid w:val="00DC3FD3"/>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1BDB"/>
    <w:rsid w:val="00DD26FA"/>
    <w:rsid w:val="00DD2871"/>
    <w:rsid w:val="00DD361E"/>
    <w:rsid w:val="00DD3684"/>
    <w:rsid w:val="00DD38A3"/>
    <w:rsid w:val="00DD43DC"/>
    <w:rsid w:val="00DD4411"/>
    <w:rsid w:val="00DD464E"/>
    <w:rsid w:val="00DD4A9D"/>
    <w:rsid w:val="00DD5125"/>
    <w:rsid w:val="00DD52F8"/>
    <w:rsid w:val="00DD589D"/>
    <w:rsid w:val="00DD6096"/>
    <w:rsid w:val="00DD7204"/>
    <w:rsid w:val="00DD72C4"/>
    <w:rsid w:val="00DD76D8"/>
    <w:rsid w:val="00DD7C9E"/>
    <w:rsid w:val="00DD7D11"/>
    <w:rsid w:val="00DD7FC7"/>
    <w:rsid w:val="00DE07E5"/>
    <w:rsid w:val="00DE1BA8"/>
    <w:rsid w:val="00DE2DE8"/>
    <w:rsid w:val="00DE30BF"/>
    <w:rsid w:val="00DE4805"/>
    <w:rsid w:val="00DE4DB8"/>
    <w:rsid w:val="00DE50FC"/>
    <w:rsid w:val="00DE5108"/>
    <w:rsid w:val="00DE566A"/>
    <w:rsid w:val="00DE56FD"/>
    <w:rsid w:val="00DE5768"/>
    <w:rsid w:val="00DE57A4"/>
    <w:rsid w:val="00DE5E26"/>
    <w:rsid w:val="00DE6155"/>
    <w:rsid w:val="00DE688F"/>
    <w:rsid w:val="00DE6A4A"/>
    <w:rsid w:val="00DF0AB2"/>
    <w:rsid w:val="00DF0B27"/>
    <w:rsid w:val="00DF1046"/>
    <w:rsid w:val="00DF2108"/>
    <w:rsid w:val="00DF2321"/>
    <w:rsid w:val="00DF2324"/>
    <w:rsid w:val="00DF2588"/>
    <w:rsid w:val="00DF26E9"/>
    <w:rsid w:val="00DF2AC3"/>
    <w:rsid w:val="00DF2C12"/>
    <w:rsid w:val="00DF311D"/>
    <w:rsid w:val="00DF353B"/>
    <w:rsid w:val="00DF38C4"/>
    <w:rsid w:val="00DF40C5"/>
    <w:rsid w:val="00DF4B64"/>
    <w:rsid w:val="00DF4FBC"/>
    <w:rsid w:val="00DF598B"/>
    <w:rsid w:val="00DF5E99"/>
    <w:rsid w:val="00DF628C"/>
    <w:rsid w:val="00DF65CB"/>
    <w:rsid w:val="00DF6795"/>
    <w:rsid w:val="00DF6C07"/>
    <w:rsid w:val="00DF75C2"/>
    <w:rsid w:val="00DF7BCA"/>
    <w:rsid w:val="00E00095"/>
    <w:rsid w:val="00E00163"/>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91"/>
    <w:rsid w:val="00E074FA"/>
    <w:rsid w:val="00E07A1E"/>
    <w:rsid w:val="00E10198"/>
    <w:rsid w:val="00E108F7"/>
    <w:rsid w:val="00E10B1D"/>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EF2"/>
    <w:rsid w:val="00E21009"/>
    <w:rsid w:val="00E210EF"/>
    <w:rsid w:val="00E21212"/>
    <w:rsid w:val="00E21540"/>
    <w:rsid w:val="00E215AB"/>
    <w:rsid w:val="00E21825"/>
    <w:rsid w:val="00E21954"/>
    <w:rsid w:val="00E21BBA"/>
    <w:rsid w:val="00E22291"/>
    <w:rsid w:val="00E22671"/>
    <w:rsid w:val="00E229FA"/>
    <w:rsid w:val="00E23A3B"/>
    <w:rsid w:val="00E23F06"/>
    <w:rsid w:val="00E242C5"/>
    <w:rsid w:val="00E24333"/>
    <w:rsid w:val="00E2525C"/>
    <w:rsid w:val="00E25A5D"/>
    <w:rsid w:val="00E25CBE"/>
    <w:rsid w:val="00E261DD"/>
    <w:rsid w:val="00E2647E"/>
    <w:rsid w:val="00E264BB"/>
    <w:rsid w:val="00E26B8D"/>
    <w:rsid w:val="00E271EB"/>
    <w:rsid w:val="00E272AA"/>
    <w:rsid w:val="00E275A7"/>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213"/>
    <w:rsid w:val="00E45901"/>
    <w:rsid w:val="00E45AD0"/>
    <w:rsid w:val="00E46155"/>
    <w:rsid w:val="00E47455"/>
    <w:rsid w:val="00E47AA9"/>
    <w:rsid w:val="00E50339"/>
    <w:rsid w:val="00E50C8B"/>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09F"/>
    <w:rsid w:val="00E56298"/>
    <w:rsid w:val="00E565D8"/>
    <w:rsid w:val="00E5715E"/>
    <w:rsid w:val="00E57BAF"/>
    <w:rsid w:val="00E57EA4"/>
    <w:rsid w:val="00E606DC"/>
    <w:rsid w:val="00E60EAF"/>
    <w:rsid w:val="00E61CB0"/>
    <w:rsid w:val="00E62249"/>
    <w:rsid w:val="00E62296"/>
    <w:rsid w:val="00E623AF"/>
    <w:rsid w:val="00E62D38"/>
    <w:rsid w:val="00E63308"/>
    <w:rsid w:val="00E63B12"/>
    <w:rsid w:val="00E63C46"/>
    <w:rsid w:val="00E63C8C"/>
    <w:rsid w:val="00E63DA8"/>
    <w:rsid w:val="00E64ECB"/>
    <w:rsid w:val="00E65190"/>
    <w:rsid w:val="00E658D4"/>
    <w:rsid w:val="00E66D9C"/>
    <w:rsid w:val="00E6712E"/>
    <w:rsid w:val="00E67439"/>
    <w:rsid w:val="00E70D83"/>
    <w:rsid w:val="00E70E54"/>
    <w:rsid w:val="00E711DD"/>
    <w:rsid w:val="00E71C2B"/>
    <w:rsid w:val="00E71E20"/>
    <w:rsid w:val="00E72042"/>
    <w:rsid w:val="00E72279"/>
    <w:rsid w:val="00E72528"/>
    <w:rsid w:val="00E72605"/>
    <w:rsid w:val="00E72703"/>
    <w:rsid w:val="00E729E7"/>
    <w:rsid w:val="00E73248"/>
    <w:rsid w:val="00E735AA"/>
    <w:rsid w:val="00E73DCA"/>
    <w:rsid w:val="00E745D1"/>
    <w:rsid w:val="00E74CF6"/>
    <w:rsid w:val="00E75626"/>
    <w:rsid w:val="00E758A4"/>
    <w:rsid w:val="00E77324"/>
    <w:rsid w:val="00E77766"/>
    <w:rsid w:val="00E77BEC"/>
    <w:rsid w:val="00E807C9"/>
    <w:rsid w:val="00E807CD"/>
    <w:rsid w:val="00E813F2"/>
    <w:rsid w:val="00E815A2"/>
    <w:rsid w:val="00E8186C"/>
    <w:rsid w:val="00E818C9"/>
    <w:rsid w:val="00E81A84"/>
    <w:rsid w:val="00E81ABE"/>
    <w:rsid w:val="00E827D8"/>
    <w:rsid w:val="00E82D19"/>
    <w:rsid w:val="00E838D8"/>
    <w:rsid w:val="00E838EA"/>
    <w:rsid w:val="00E83B3A"/>
    <w:rsid w:val="00E83F53"/>
    <w:rsid w:val="00E847F5"/>
    <w:rsid w:val="00E8486E"/>
    <w:rsid w:val="00E8487B"/>
    <w:rsid w:val="00E8497D"/>
    <w:rsid w:val="00E84D6A"/>
    <w:rsid w:val="00E84E30"/>
    <w:rsid w:val="00E8530C"/>
    <w:rsid w:val="00E85464"/>
    <w:rsid w:val="00E85C73"/>
    <w:rsid w:val="00E867C9"/>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42E"/>
    <w:rsid w:val="00E94B18"/>
    <w:rsid w:val="00E9501E"/>
    <w:rsid w:val="00E95346"/>
    <w:rsid w:val="00E97321"/>
    <w:rsid w:val="00E976BD"/>
    <w:rsid w:val="00EA08AE"/>
    <w:rsid w:val="00EA0959"/>
    <w:rsid w:val="00EA11BD"/>
    <w:rsid w:val="00EA1A62"/>
    <w:rsid w:val="00EA1D33"/>
    <w:rsid w:val="00EA1DD9"/>
    <w:rsid w:val="00EA37F0"/>
    <w:rsid w:val="00EA37F1"/>
    <w:rsid w:val="00EA3ED8"/>
    <w:rsid w:val="00EA411C"/>
    <w:rsid w:val="00EA4483"/>
    <w:rsid w:val="00EA4C2F"/>
    <w:rsid w:val="00EA4EBE"/>
    <w:rsid w:val="00EA5211"/>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1B81"/>
    <w:rsid w:val="00EB1CAA"/>
    <w:rsid w:val="00EB2305"/>
    <w:rsid w:val="00EB27D5"/>
    <w:rsid w:val="00EB2AF1"/>
    <w:rsid w:val="00EB2C0C"/>
    <w:rsid w:val="00EB37F7"/>
    <w:rsid w:val="00EB3909"/>
    <w:rsid w:val="00EB3CB0"/>
    <w:rsid w:val="00EB4042"/>
    <w:rsid w:val="00EB4A95"/>
    <w:rsid w:val="00EB4E49"/>
    <w:rsid w:val="00EB5081"/>
    <w:rsid w:val="00EB5B12"/>
    <w:rsid w:val="00EB628F"/>
    <w:rsid w:val="00EB72CA"/>
    <w:rsid w:val="00EB7724"/>
    <w:rsid w:val="00EB7905"/>
    <w:rsid w:val="00EC14BB"/>
    <w:rsid w:val="00EC1588"/>
    <w:rsid w:val="00EC179A"/>
    <w:rsid w:val="00EC1976"/>
    <w:rsid w:val="00EC2062"/>
    <w:rsid w:val="00EC3387"/>
    <w:rsid w:val="00EC38A6"/>
    <w:rsid w:val="00EC3C28"/>
    <w:rsid w:val="00EC3FCA"/>
    <w:rsid w:val="00EC45D4"/>
    <w:rsid w:val="00EC46D0"/>
    <w:rsid w:val="00EC5629"/>
    <w:rsid w:val="00EC5675"/>
    <w:rsid w:val="00EC611F"/>
    <w:rsid w:val="00EC6EBE"/>
    <w:rsid w:val="00EC6F06"/>
    <w:rsid w:val="00EC71B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ACA"/>
    <w:rsid w:val="00ED5B98"/>
    <w:rsid w:val="00ED6B1F"/>
    <w:rsid w:val="00ED746B"/>
    <w:rsid w:val="00ED7B70"/>
    <w:rsid w:val="00EE09B8"/>
    <w:rsid w:val="00EE0DD3"/>
    <w:rsid w:val="00EE16CE"/>
    <w:rsid w:val="00EE1AF9"/>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CD0"/>
    <w:rsid w:val="00F01FBD"/>
    <w:rsid w:val="00F022FE"/>
    <w:rsid w:val="00F025AA"/>
    <w:rsid w:val="00F0264D"/>
    <w:rsid w:val="00F027F1"/>
    <w:rsid w:val="00F0314F"/>
    <w:rsid w:val="00F0325B"/>
    <w:rsid w:val="00F03BB1"/>
    <w:rsid w:val="00F03FAF"/>
    <w:rsid w:val="00F04A90"/>
    <w:rsid w:val="00F04B4F"/>
    <w:rsid w:val="00F04B91"/>
    <w:rsid w:val="00F04C1C"/>
    <w:rsid w:val="00F04E8F"/>
    <w:rsid w:val="00F057AB"/>
    <w:rsid w:val="00F063B8"/>
    <w:rsid w:val="00F06AD7"/>
    <w:rsid w:val="00F06B66"/>
    <w:rsid w:val="00F07638"/>
    <w:rsid w:val="00F07E90"/>
    <w:rsid w:val="00F113B2"/>
    <w:rsid w:val="00F11AF5"/>
    <w:rsid w:val="00F11B1E"/>
    <w:rsid w:val="00F1203E"/>
    <w:rsid w:val="00F1262D"/>
    <w:rsid w:val="00F14051"/>
    <w:rsid w:val="00F14096"/>
    <w:rsid w:val="00F14C58"/>
    <w:rsid w:val="00F14F57"/>
    <w:rsid w:val="00F1506E"/>
    <w:rsid w:val="00F17368"/>
    <w:rsid w:val="00F17883"/>
    <w:rsid w:val="00F17BAF"/>
    <w:rsid w:val="00F2161A"/>
    <w:rsid w:val="00F21873"/>
    <w:rsid w:val="00F2199E"/>
    <w:rsid w:val="00F224BE"/>
    <w:rsid w:val="00F23225"/>
    <w:rsid w:val="00F2379F"/>
    <w:rsid w:val="00F237CF"/>
    <w:rsid w:val="00F2392E"/>
    <w:rsid w:val="00F23F86"/>
    <w:rsid w:val="00F2403B"/>
    <w:rsid w:val="00F24DE8"/>
    <w:rsid w:val="00F24FAB"/>
    <w:rsid w:val="00F251F2"/>
    <w:rsid w:val="00F254DE"/>
    <w:rsid w:val="00F2583B"/>
    <w:rsid w:val="00F260CB"/>
    <w:rsid w:val="00F26A89"/>
    <w:rsid w:val="00F276C4"/>
    <w:rsid w:val="00F313D8"/>
    <w:rsid w:val="00F31702"/>
    <w:rsid w:val="00F3201E"/>
    <w:rsid w:val="00F321C0"/>
    <w:rsid w:val="00F323FB"/>
    <w:rsid w:val="00F32DD4"/>
    <w:rsid w:val="00F33986"/>
    <w:rsid w:val="00F34904"/>
    <w:rsid w:val="00F350A0"/>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A7A"/>
    <w:rsid w:val="00F40C58"/>
    <w:rsid w:val="00F40E13"/>
    <w:rsid w:val="00F41440"/>
    <w:rsid w:val="00F414DC"/>
    <w:rsid w:val="00F41C1F"/>
    <w:rsid w:val="00F421C0"/>
    <w:rsid w:val="00F42C97"/>
    <w:rsid w:val="00F43047"/>
    <w:rsid w:val="00F43130"/>
    <w:rsid w:val="00F43450"/>
    <w:rsid w:val="00F4345E"/>
    <w:rsid w:val="00F43F07"/>
    <w:rsid w:val="00F443F8"/>
    <w:rsid w:val="00F44499"/>
    <w:rsid w:val="00F449B5"/>
    <w:rsid w:val="00F44C8C"/>
    <w:rsid w:val="00F45CFB"/>
    <w:rsid w:val="00F45DB1"/>
    <w:rsid w:val="00F466F1"/>
    <w:rsid w:val="00F469EF"/>
    <w:rsid w:val="00F46E2E"/>
    <w:rsid w:val="00F474D2"/>
    <w:rsid w:val="00F477E4"/>
    <w:rsid w:val="00F47906"/>
    <w:rsid w:val="00F51267"/>
    <w:rsid w:val="00F51577"/>
    <w:rsid w:val="00F517B4"/>
    <w:rsid w:val="00F52076"/>
    <w:rsid w:val="00F5222C"/>
    <w:rsid w:val="00F526CF"/>
    <w:rsid w:val="00F53242"/>
    <w:rsid w:val="00F5455C"/>
    <w:rsid w:val="00F55796"/>
    <w:rsid w:val="00F55871"/>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4B53"/>
    <w:rsid w:val="00F65ED1"/>
    <w:rsid w:val="00F66585"/>
    <w:rsid w:val="00F66890"/>
    <w:rsid w:val="00F67EED"/>
    <w:rsid w:val="00F702FD"/>
    <w:rsid w:val="00F703AE"/>
    <w:rsid w:val="00F70C85"/>
    <w:rsid w:val="00F70CFC"/>
    <w:rsid w:val="00F70E74"/>
    <w:rsid w:val="00F71156"/>
    <w:rsid w:val="00F71CBE"/>
    <w:rsid w:val="00F720B9"/>
    <w:rsid w:val="00F7260B"/>
    <w:rsid w:val="00F7267D"/>
    <w:rsid w:val="00F76FC4"/>
    <w:rsid w:val="00F77C0C"/>
    <w:rsid w:val="00F77D34"/>
    <w:rsid w:val="00F8055C"/>
    <w:rsid w:val="00F80973"/>
    <w:rsid w:val="00F80C98"/>
    <w:rsid w:val="00F825B7"/>
    <w:rsid w:val="00F82614"/>
    <w:rsid w:val="00F82636"/>
    <w:rsid w:val="00F826F8"/>
    <w:rsid w:val="00F82737"/>
    <w:rsid w:val="00F82A91"/>
    <w:rsid w:val="00F833AB"/>
    <w:rsid w:val="00F835E8"/>
    <w:rsid w:val="00F84035"/>
    <w:rsid w:val="00F8470A"/>
    <w:rsid w:val="00F84F26"/>
    <w:rsid w:val="00F850ED"/>
    <w:rsid w:val="00F86140"/>
    <w:rsid w:val="00F8687B"/>
    <w:rsid w:val="00F86E4D"/>
    <w:rsid w:val="00F8712E"/>
    <w:rsid w:val="00F87492"/>
    <w:rsid w:val="00F87A24"/>
    <w:rsid w:val="00F87EAF"/>
    <w:rsid w:val="00F90570"/>
    <w:rsid w:val="00F90E63"/>
    <w:rsid w:val="00F90E78"/>
    <w:rsid w:val="00F91A03"/>
    <w:rsid w:val="00F91D33"/>
    <w:rsid w:val="00F92155"/>
    <w:rsid w:val="00F92404"/>
    <w:rsid w:val="00F9261E"/>
    <w:rsid w:val="00F93D1C"/>
    <w:rsid w:val="00F93E01"/>
    <w:rsid w:val="00F93EF9"/>
    <w:rsid w:val="00F93F94"/>
    <w:rsid w:val="00F9428C"/>
    <w:rsid w:val="00F94E28"/>
    <w:rsid w:val="00F94EC7"/>
    <w:rsid w:val="00F94F8D"/>
    <w:rsid w:val="00F9524D"/>
    <w:rsid w:val="00F9556B"/>
    <w:rsid w:val="00F960F8"/>
    <w:rsid w:val="00F9639A"/>
    <w:rsid w:val="00F96AB2"/>
    <w:rsid w:val="00F97859"/>
    <w:rsid w:val="00F97EB2"/>
    <w:rsid w:val="00FA0311"/>
    <w:rsid w:val="00FA080A"/>
    <w:rsid w:val="00FA0878"/>
    <w:rsid w:val="00FA1A13"/>
    <w:rsid w:val="00FA1EF0"/>
    <w:rsid w:val="00FA259F"/>
    <w:rsid w:val="00FA26CF"/>
    <w:rsid w:val="00FA28B1"/>
    <w:rsid w:val="00FA2911"/>
    <w:rsid w:val="00FA312B"/>
    <w:rsid w:val="00FA346E"/>
    <w:rsid w:val="00FA3AF2"/>
    <w:rsid w:val="00FA3C94"/>
    <w:rsid w:val="00FA3F21"/>
    <w:rsid w:val="00FA3FB6"/>
    <w:rsid w:val="00FA427A"/>
    <w:rsid w:val="00FA43BE"/>
    <w:rsid w:val="00FA45AB"/>
    <w:rsid w:val="00FA47A9"/>
    <w:rsid w:val="00FA5164"/>
    <w:rsid w:val="00FA5189"/>
    <w:rsid w:val="00FA529C"/>
    <w:rsid w:val="00FA5667"/>
    <w:rsid w:val="00FA58A9"/>
    <w:rsid w:val="00FA5D29"/>
    <w:rsid w:val="00FA6288"/>
    <w:rsid w:val="00FA6419"/>
    <w:rsid w:val="00FA65D3"/>
    <w:rsid w:val="00FA6E94"/>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10B"/>
    <w:rsid w:val="00FB7308"/>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43D"/>
    <w:rsid w:val="00FC679C"/>
    <w:rsid w:val="00FC6C36"/>
    <w:rsid w:val="00FC74C4"/>
    <w:rsid w:val="00FC7836"/>
    <w:rsid w:val="00FC788F"/>
    <w:rsid w:val="00FD005D"/>
    <w:rsid w:val="00FD015C"/>
    <w:rsid w:val="00FD094C"/>
    <w:rsid w:val="00FD0AE2"/>
    <w:rsid w:val="00FD17BA"/>
    <w:rsid w:val="00FD191B"/>
    <w:rsid w:val="00FD1B0C"/>
    <w:rsid w:val="00FD1BE0"/>
    <w:rsid w:val="00FD1F97"/>
    <w:rsid w:val="00FD276E"/>
    <w:rsid w:val="00FD2BEC"/>
    <w:rsid w:val="00FD3272"/>
    <w:rsid w:val="00FD35F6"/>
    <w:rsid w:val="00FD3880"/>
    <w:rsid w:val="00FD4DCE"/>
    <w:rsid w:val="00FD501D"/>
    <w:rsid w:val="00FD58F8"/>
    <w:rsid w:val="00FD5D28"/>
    <w:rsid w:val="00FD6678"/>
    <w:rsid w:val="00FD67AC"/>
    <w:rsid w:val="00FD72E1"/>
    <w:rsid w:val="00FD7465"/>
    <w:rsid w:val="00FD78A0"/>
    <w:rsid w:val="00FD7DF9"/>
    <w:rsid w:val="00FE08B7"/>
    <w:rsid w:val="00FE0A12"/>
    <w:rsid w:val="00FE0C60"/>
    <w:rsid w:val="00FE0D40"/>
    <w:rsid w:val="00FE0E16"/>
    <w:rsid w:val="00FE10B1"/>
    <w:rsid w:val="00FE11B0"/>
    <w:rsid w:val="00FE1259"/>
    <w:rsid w:val="00FE1546"/>
    <w:rsid w:val="00FE1954"/>
    <w:rsid w:val="00FE1D25"/>
    <w:rsid w:val="00FE2493"/>
    <w:rsid w:val="00FE24D4"/>
    <w:rsid w:val="00FE2504"/>
    <w:rsid w:val="00FE2AFC"/>
    <w:rsid w:val="00FE2C47"/>
    <w:rsid w:val="00FE2CBC"/>
    <w:rsid w:val="00FE2F2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3DB"/>
    <w:rsid w:val="00FF5529"/>
    <w:rsid w:val="00FF5A2B"/>
    <w:rsid w:val="00FF5AC1"/>
    <w:rsid w:val="00FF5CD1"/>
    <w:rsid w:val="00FF5CEE"/>
    <w:rsid w:val="00FF5FFE"/>
    <w:rsid w:val="00FF7407"/>
    <w:rsid w:val="00FF75C3"/>
    <w:rsid w:val="209628A5"/>
    <w:rsid w:val="25EB497C"/>
    <w:rsid w:val="29075244"/>
    <w:rsid w:val="33B31D78"/>
    <w:rsid w:val="471458E2"/>
    <w:rsid w:val="4A1B40C6"/>
    <w:rsid w:val="5CD82FE0"/>
    <w:rsid w:val="6AFA0D47"/>
    <w:rsid w:val="7E93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jc w:val="both"/>
      <w:outlineLvl w:val="1"/>
    </w:pPr>
    <w:rPr>
      <w:rFonts w:ascii="Arial" w:eastAsiaTheme="minorEastAsia" w:hAnsi="Arial" w:cs="Arial"/>
      <w:b/>
      <w:bCs/>
      <w:iCs/>
      <w:szCs w:val="28"/>
      <w:lang w:eastAsia="zh-CN"/>
    </w:rPr>
  </w:style>
  <w:style w:type="paragraph" w:styleId="3">
    <w:name w:val="heading 3"/>
    <w:basedOn w:val="a"/>
    <w:next w:val="a"/>
    <w:qFormat/>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8">
    <w:name w:val="toc 8"/>
    <w:basedOn w:val="a"/>
    <w:next w:val="a"/>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after="200" w:line="276" w:lineRule="auto"/>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200" w:line="276"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pPr>
      <w:spacing w:after="200" w:line="276"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line="276" w:lineRule="auto"/>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Revision1">
    <w:name w:val="Revision1"/>
    <w:hidden/>
    <w:uiPriority w:val="99"/>
    <w:unhideWhenUsed/>
    <w:rPr>
      <w:rFonts w:eastAsia="Times New Roman"/>
      <w:szCs w:val="24"/>
      <w:lang w:eastAsia="en-US"/>
    </w:rPr>
  </w:style>
  <w:style w:type="character" w:customStyle="1" w:styleId="ZGSM">
    <w:name w:val="ZGSM"/>
  </w:style>
  <w:style w:type="character" w:customStyle="1" w:styleId="NOZchn">
    <w:name w:val="NO Zchn"/>
    <w:rPr>
      <w:rFonts w:ascii="Times New Roman" w:eastAsia="Times New Roman" w:hAnsi="Times New Roman" w:cs="Times New Roman"/>
      <w:sz w:val="20"/>
      <w:szCs w:val="20"/>
      <w:lang w:val="en-GB" w:eastAsia="en-US"/>
    </w:rPr>
  </w:style>
  <w:style w:type="paragraph" w:customStyle="1" w:styleId="TAN">
    <w:name w:val="TAN"/>
    <w:basedOn w:val="TAL"/>
    <w:pPr>
      <w:spacing w:after="0" w:line="240" w:lineRule="auto"/>
      <w:ind w:left="851" w:hanging="851"/>
    </w:pPr>
    <w:rPr>
      <w:rFonts w:eastAsiaTheme="minorEastAsia"/>
      <w:lang w:eastAsia="en-GB"/>
    </w:rPr>
  </w:style>
  <w:style w:type="character" w:customStyle="1" w:styleId="CaptionChar1">
    <w:name w:val="Caption Char1"/>
    <w:qFormat/>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jc w:val="both"/>
      <w:outlineLvl w:val="1"/>
    </w:pPr>
    <w:rPr>
      <w:rFonts w:ascii="Arial" w:eastAsiaTheme="minorEastAsia" w:hAnsi="Arial" w:cs="Arial"/>
      <w:b/>
      <w:bCs/>
      <w:iCs/>
      <w:szCs w:val="28"/>
      <w:lang w:eastAsia="zh-CN"/>
    </w:rPr>
  </w:style>
  <w:style w:type="paragraph" w:styleId="3">
    <w:name w:val="heading 3"/>
    <w:basedOn w:val="a"/>
    <w:next w:val="a"/>
    <w:qFormat/>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8">
    <w:name w:val="toc 8"/>
    <w:basedOn w:val="a"/>
    <w:next w:val="a"/>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after="200" w:line="276" w:lineRule="auto"/>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200" w:line="276"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pPr>
      <w:spacing w:after="200" w:line="276"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line="276" w:lineRule="auto"/>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Revision1">
    <w:name w:val="Revision1"/>
    <w:hidden/>
    <w:uiPriority w:val="99"/>
    <w:unhideWhenUsed/>
    <w:rPr>
      <w:rFonts w:eastAsia="Times New Roman"/>
      <w:szCs w:val="24"/>
      <w:lang w:eastAsia="en-US"/>
    </w:rPr>
  </w:style>
  <w:style w:type="character" w:customStyle="1" w:styleId="ZGSM">
    <w:name w:val="ZGSM"/>
  </w:style>
  <w:style w:type="character" w:customStyle="1" w:styleId="NOZchn">
    <w:name w:val="NO Zchn"/>
    <w:rPr>
      <w:rFonts w:ascii="Times New Roman" w:eastAsia="Times New Roman" w:hAnsi="Times New Roman" w:cs="Times New Roman"/>
      <w:sz w:val="20"/>
      <w:szCs w:val="20"/>
      <w:lang w:val="en-GB" w:eastAsia="en-US"/>
    </w:rPr>
  </w:style>
  <w:style w:type="paragraph" w:customStyle="1" w:styleId="TAN">
    <w:name w:val="TAN"/>
    <w:basedOn w:val="TAL"/>
    <w:pPr>
      <w:spacing w:after="0" w:line="240" w:lineRule="auto"/>
      <w:ind w:left="851" w:hanging="851"/>
    </w:pPr>
    <w:rPr>
      <w:rFonts w:eastAsiaTheme="minorEastAsia"/>
      <w:lang w:eastAsia="en-GB"/>
    </w:rPr>
  </w:style>
  <w:style w:type="character" w:customStyle="1" w:styleId="CaptionChar1">
    <w:name w:val="Caption Char1"/>
    <w:qFormat/>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A72C30-78FB-4005-9DD1-093E50F61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chenli</cp:lastModifiedBy>
  <cp:revision>29</cp:revision>
  <dcterms:created xsi:type="dcterms:W3CDTF">2021-05-10T12:58:00Z</dcterms:created>
  <dcterms:modified xsi:type="dcterms:W3CDTF">2021-05-11T01:22:00Z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63D01433A90F4CB0AC3B79B819D5ACFF</vt:lpwstr>
  </property>
</Properties>
</file>